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166B8D" w:rsidRDefault="00166B8D" w:rsidP="00166B8D">
      <w:pPr>
        <w:pStyle w:val="Heading1"/>
      </w:pPr>
      <w:bookmarkStart w:id="0" w:name="_Toc4077731"/>
      <w:r>
        <w:t>Week 0</w:t>
      </w:r>
      <w:bookmarkEnd w:id="0"/>
    </w:p>
    <w:p w:rsidR="00166B8D" w:rsidRDefault="00166B8D" w:rsidP="00166B8D">
      <w:pPr>
        <w:rPr>
          <w:lang w:eastAsia="en-GB"/>
        </w:rPr>
      </w:pPr>
    </w:p>
    <w:p w:rsidR="00166B8D" w:rsidRPr="00D57A15" w:rsidRDefault="00166B8D" w:rsidP="00166B8D">
      <w:pPr>
        <w:pStyle w:val="Heading2"/>
        <w:rPr>
          <w:lang w:eastAsia="en-GB"/>
        </w:rPr>
      </w:pPr>
      <w:bookmarkStart w:id="1" w:name="_Toc4077732"/>
      <w:r w:rsidRPr="00D57A15">
        <w:rPr>
          <w:lang w:eastAsia="en-GB"/>
        </w:rPr>
        <w:t xml:space="preserve">IOE </w:t>
      </w:r>
      <w:proofErr w:type="spellStart"/>
      <w:r w:rsidRPr="00D57A15">
        <w:rPr>
          <w:lang w:eastAsia="en-GB"/>
        </w:rPr>
        <w:t>LibGuides</w:t>
      </w:r>
      <w:proofErr w:type="spellEnd"/>
      <w:r w:rsidRPr="00D57A15">
        <w:rPr>
          <w:lang w:eastAsia="en-GB"/>
        </w:rPr>
        <w:t xml:space="preserve"> &amp; </w:t>
      </w:r>
      <w:proofErr w:type="spellStart"/>
      <w:r w:rsidRPr="00D57A15">
        <w:rPr>
          <w:lang w:eastAsia="en-GB"/>
        </w:rPr>
        <w:t>LibAnswers</w:t>
      </w:r>
      <w:bookmarkEnd w:id="1"/>
      <w:proofErr w:type="spellEnd"/>
      <w:r w:rsidRPr="00D57A15">
        <w:rPr>
          <w:lang w:eastAsia="en-GB"/>
        </w:rPr>
        <w:t xml:space="preserve"> </w:t>
      </w:r>
    </w:p>
    <w:p w:rsidR="00166B8D" w:rsidRDefault="00166B8D" w:rsidP="00166B8D">
      <w:pPr>
        <w:numPr>
          <w:ilvl w:val="0"/>
          <w:numId w:val="19"/>
        </w:numPr>
        <w:rPr>
          <w:lang w:eastAsia="en-GB"/>
        </w:rPr>
      </w:pPr>
      <w:hyperlink r:id="rId8" w:tgtFrame="_blank" w:history="1">
        <w:r w:rsidRPr="00D57A15">
          <w:rPr>
            <w:rStyle w:val="Hyperlink"/>
            <w:lang w:eastAsia="en-GB"/>
          </w:rPr>
          <w:t xml:space="preserve">IOE </w:t>
        </w:r>
        <w:proofErr w:type="spellStart"/>
        <w:r w:rsidRPr="00D57A15">
          <w:rPr>
            <w:rStyle w:val="Hyperlink"/>
            <w:lang w:eastAsia="en-GB"/>
          </w:rPr>
          <w:t>LibGuides</w:t>
        </w:r>
        <w:proofErr w:type="spellEnd"/>
      </w:hyperlink>
      <w:r w:rsidRPr="00D57A15">
        <w:rPr>
          <w:lang w:eastAsia="en-GB"/>
        </w:rPr>
        <w:t xml:space="preserve"> </w:t>
      </w:r>
    </w:p>
    <w:p w:rsidR="00166B8D" w:rsidRDefault="00166B8D" w:rsidP="00166B8D">
      <w:pPr>
        <w:numPr>
          <w:ilvl w:val="0"/>
          <w:numId w:val="19"/>
        </w:numPr>
        <w:rPr>
          <w:lang w:eastAsia="en-GB"/>
        </w:rPr>
      </w:pPr>
      <w:hyperlink r:id="rId9" w:tgtFrame="_blank" w:history="1">
        <w:r w:rsidRPr="00D57A15">
          <w:rPr>
            <w:rStyle w:val="Hyperlink"/>
            <w:lang w:eastAsia="en-GB"/>
          </w:rPr>
          <w:t xml:space="preserve">IOE </w:t>
        </w:r>
        <w:proofErr w:type="spellStart"/>
        <w:r w:rsidRPr="00D57A15">
          <w:rPr>
            <w:rStyle w:val="Hyperlink"/>
            <w:lang w:eastAsia="en-GB"/>
          </w:rPr>
          <w:t>LibAnswers</w:t>
        </w:r>
        <w:proofErr w:type="spellEnd"/>
      </w:hyperlink>
    </w:p>
    <w:p w:rsidR="00166B8D" w:rsidRDefault="00166B8D" w:rsidP="00166B8D">
      <w:pPr>
        <w:rPr>
          <w:lang w:eastAsia="en-GB"/>
        </w:rPr>
      </w:pPr>
    </w:p>
    <w:p w:rsidR="00166B8D" w:rsidRDefault="00166B8D" w:rsidP="00166B8D">
      <w:pPr>
        <w:pStyle w:val="Heading2"/>
      </w:pPr>
      <w:bookmarkStart w:id="2" w:name="_Toc4077733"/>
      <w:r>
        <w:t>Quick Links</w:t>
      </w:r>
      <w:bookmarkEnd w:id="2"/>
    </w:p>
    <w:p w:rsidR="00166B8D" w:rsidRDefault="00166B8D" w:rsidP="00166B8D">
      <w:pPr>
        <w:pStyle w:val="ListParagraph"/>
        <w:numPr>
          <w:ilvl w:val="0"/>
          <w:numId w:val="24"/>
        </w:numPr>
      </w:pPr>
      <w:hyperlink r:id="rId10" w:history="1">
        <w:r w:rsidRPr="00D57A15">
          <w:rPr>
            <w:rStyle w:val="Hyperlink"/>
          </w:rPr>
          <w:t>UCL Explore</w:t>
        </w:r>
      </w:hyperlink>
    </w:p>
    <w:p w:rsidR="00166B8D" w:rsidRDefault="00166B8D" w:rsidP="00166B8D">
      <w:pPr>
        <w:pStyle w:val="ListParagraph"/>
        <w:numPr>
          <w:ilvl w:val="0"/>
          <w:numId w:val="24"/>
        </w:numPr>
      </w:pPr>
      <w:hyperlink r:id="rId11" w:history="1">
        <w:r w:rsidRPr="00D57A15">
          <w:rPr>
            <w:rStyle w:val="Hyperlink"/>
          </w:rPr>
          <w:t>IOE Archives Catalogue</w:t>
        </w:r>
      </w:hyperlink>
    </w:p>
    <w:p w:rsidR="00166B8D" w:rsidRDefault="00166B8D" w:rsidP="00166B8D">
      <w:pPr>
        <w:pStyle w:val="ListParagraph"/>
        <w:numPr>
          <w:ilvl w:val="0"/>
          <w:numId w:val="24"/>
        </w:numPr>
      </w:pPr>
      <w:hyperlink r:id="rId12" w:history="1">
        <w:r w:rsidRPr="00D57A15">
          <w:rPr>
            <w:rStyle w:val="Hyperlink"/>
          </w:rPr>
          <w:t>Databases</w:t>
        </w:r>
      </w:hyperlink>
    </w:p>
    <w:p w:rsidR="00166B8D" w:rsidRDefault="00166B8D" w:rsidP="00166B8D">
      <w:pPr>
        <w:pStyle w:val="ListParagraph"/>
        <w:numPr>
          <w:ilvl w:val="0"/>
          <w:numId w:val="24"/>
        </w:numPr>
      </w:pPr>
      <w:hyperlink r:id="rId13" w:history="1">
        <w:r w:rsidRPr="00D57A15">
          <w:rPr>
            <w:rStyle w:val="Hyperlink"/>
          </w:rPr>
          <w:t>DERA</w:t>
        </w:r>
      </w:hyperlink>
    </w:p>
    <w:p w:rsidR="00166B8D" w:rsidRDefault="00166B8D" w:rsidP="00166B8D">
      <w:pPr>
        <w:pStyle w:val="ListParagraph"/>
        <w:numPr>
          <w:ilvl w:val="0"/>
          <w:numId w:val="24"/>
        </w:numPr>
      </w:pPr>
      <w:hyperlink r:id="rId14" w:history="1">
        <w:proofErr w:type="spellStart"/>
        <w:r w:rsidRPr="00D57A15">
          <w:rPr>
            <w:rStyle w:val="Hyperlink"/>
          </w:rPr>
          <w:t>eJournals</w:t>
        </w:r>
        <w:proofErr w:type="spellEnd"/>
      </w:hyperlink>
    </w:p>
    <w:p w:rsidR="00166B8D" w:rsidRDefault="00166B8D" w:rsidP="00166B8D">
      <w:pPr>
        <w:pStyle w:val="ListParagraph"/>
        <w:numPr>
          <w:ilvl w:val="0"/>
          <w:numId w:val="24"/>
        </w:numPr>
      </w:pPr>
      <w:hyperlink r:id="rId15" w:history="1">
        <w:r w:rsidRPr="00D57A15">
          <w:rPr>
            <w:rStyle w:val="Hyperlink"/>
          </w:rPr>
          <w:t>UCL Discovery</w:t>
        </w:r>
      </w:hyperlink>
    </w:p>
    <w:p w:rsidR="00166B8D" w:rsidRDefault="00166B8D" w:rsidP="00166B8D">
      <w:pPr>
        <w:pStyle w:val="ListParagraph"/>
        <w:numPr>
          <w:ilvl w:val="0"/>
          <w:numId w:val="24"/>
        </w:numPr>
      </w:pPr>
      <w:hyperlink r:id="rId16" w:history="1">
        <w:r w:rsidRPr="00D57A15">
          <w:rPr>
            <w:rStyle w:val="Hyperlink"/>
          </w:rPr>
          <w:t>Moodle</w:t>
        </w:r>
      </w:hyperlink>
    </w:p>
    <w:p w:rsidR="00166B8D" w:rsidRDefault="00166B8D" w:rsidP="00166B8D">
      <w:pPr>
        <w:pStyle w:val="ListParagraph"/>
        <w:numPr>
          <w:ilvl w:val="0"/>
          <w:numId w:val="24"/>
        </w:numPr>
      </w:pPr>
      <w:hyperlink r:id="rId17" w:history="1">
        <w:r w:rsidRPr="00D57A15">
          <w:rPr>
            <w:rStyle w:val="Hyperlink"/>
          </w:rPr>
          <w:t>IOE Group Study Rooms</w:t>
        </w:r>
      </w:hyperlink>
    </w:p>
    <w:p w:rsidR="00166B8D" w:rsidRDefault="00166B8D" w:rsidP="00166B8D">
      <w:pPr>
        <w:pStyle w:val="ListParagraph"/>
        <w:numPr>
          <w:ilvl w:val="0"/>
          <w:numId w:val="24"/>
        </w:numPr>
      </w:pPr>
      <w:hyperlink r:id="rId18" w:history="1">
        <w:proofErr w:type="spellStart"/>
        <w:r w:rsidRPr="00D57A15">
          <w:rPr>
            <w:rStyle w:val="Hyperlink"/>
          </w:rPr>
          <w:t>Newsam</w:t>
        </w:r>
        <w:proofErr w:type="spellEnd"/>
        <w:r w:rsidRPr="00D57A15">
          <w:rPr>
            <w:rStyle w:val="Hyperlink"/>
          </w:rPr>
          <w:t xml:space="preserve"> News:  IOE Library's blog</w:t>
        </w:r>
      </w:hyperlink>
    </w:p>
    <w:p w:rsidR="00166B8D" w:rsidRDefault="00166B8D" w:rsidP="00166B8D"/>
    <w:p w:rsidR="00166B8D" w:rsidRPr="00D57A15" w:rsidRDefault="00166B8D" w:rsidP="00166B8D">
      <w:pPr>
        <w:pStyle w:val="Heading2"/>
        <w:rPr>
          <w:lang w:eastAsia="en-GB"/>
        </w:rPr>
      </w:pPr>
      <w:bookmarkStart w:id="3" w:name="_Toc4077734"/>
      <w:r w:rsidRPr="00D57A15">
        <w:rPr>
          <w:lang w:eastAsia="en-GB"/>
        </w:rPr>
        <w:t>Readings for Week 0</w:t>
      </w:r>
      <w:bookmarkEnd w:id="3"/>
      <w:r w:rsidRPr="00D57A15">
        <w:rPr>
          <w:lang w:eastAsia="en-GB"/>
        </w:rPr>
        <w:t xml:space="preserve"> </w:t>
      </w:r>
    </w:p>
    <w:p w:rsidR="00166B8D" w:rsidRPr="00D57A15" w:rsidRDefault="00166B8D" w:rsidP="00166B8D">
      <w:pPr>
        <w:numPr>
          <w:ilvl w:val="0"/>
          <w:numId w:val="18"/>
        </w:numPr>
        <w:rPr>
          <w:lang w:eastAsia="en-GB"/>
        </w:rPr>
      </w:pPr>
      <w:hyperlink r:id="rId19" w:anchor="menu" w:tgtFrame="_blank" w:history="1">
        <w:r w:rsidRPr="00D57A15">
          <w:rPr>
            <w:rStyle w:val="Hyperlink"/>
            <w:lang w:eastAsia="en-GB"/>
          </w:rPr>
          <w:t>Researchers of Tomorrow (2012)</w:t>
        </w:r>
      </w:hyperlink>
      <w:r w:rsidRPr="00D57A15">
        <w:rPr>
          <w:lang w:eastAsia="en-GB"/>
        </w:rPr>
        <w:t xml:space="preserve"> </w:t>
      </w:r>
    </w:p>
    <w:p w:rsidR="00166B8D" w:rsidRPr="00D57A15" w:rsidRDefault="00166B8D" w:rsidP="00166B8D">
      <w:pPr>
        <w:ind w:left="720"/>
        <w:rPr>
          <w:lang w:eastAsia="en-GB"/>
        </w:rPr>
      </w:pPr>
      <w:r w:rsidRPr="00D57A15">
        <w:rPr>
          <w:lang w:eastAsia="en-GB"/>
        </w:rPr>
        <w:t>It is useful for students to read the executive summary of the report on the information-seeking behaviours of PhD students so that they can understand the logic behind the course content.</w:t>
      </w:r>
    </w:p>
    <w:p w:rsidR="00166B8D" w:rsidRPr="00D57A15" w:rsidRDefault="00166B8D" w:rsidP="00166B8D">
      <w:pPr>
        <w:numPr>
          <w:ilvl w:val="0"/>
          <w:numId w:val="18"/>
        </w:numPr>
        <w:rPr>
          <w:lang w:eastAsia="en-GB"/>
        </w:rPr>
      </w:pPr>
      <w:hyperlink r:id="rId20" w:tgtFrame="_blank" w:history="1">
        <w:r w:rsidRPr="00D57A15">
          <w:rPr>
            <w:rStyle w:val="Hyperlink"/>
            <w:lang w:eastAsia="en-GB"/>
          </w:rPr>
          <w:t xml:space="preserve">Radford, G. P., Radford, M. L., &amp; </w:t>
        </w:r>
        <w:proofErr w:type="spellStart"/>
        <w:r w:rsidRPr="00D57A15">
          <w:rPr>
            <w:rStyle w:val="Hyperlink"/>
            <w:lang w:eastAsia="en-GB"/>
          </w:rPr>
          <w:t>Lingel</w:t>
        </w:r>
        <w:proofErr w:type="spellEnd"/>
        <w:r w:rsidRPr="00D57A15">
          <w:rPr>
            <w:rStyle w:val="Hyperlink"/>
            <w:lang w:eastAsia="en-GB"/>
          </w:rPr>
          <w:t>, J. (2015). The Library as Heterotopia: Michel Foucault and the Experience of Library Space. Journal of Documentation, 71(4), 733–751.</w:t>
        </w:r>
      </w:hyperlink>
      <w:r w:rsidRPr="00D57A15">
        <w:rPr>
          <w:lang w:eastAsia="en-GB"/>
        </w:rPr>
        <w:t xml:space="preserve"> </w:t>
      </w:r>
    </w:p>
    <w:p w:rsidR="00166B8D" w:rsidRDefault="00166B8D" w:rsidP="00166B8D">
      <w:pPr>
        <w:ind w:left="720"/>
        <w:rPr>
          <w:lang w:eastAsia="en-GB"/>
        </w:rPr>
      </w:pPr>
      <w:r w:rsidRPr="00D57A15">
        <w:rPr>
          <w:lang w:eastAsia="en-GB"/>
        </w:rPr>
        <w:t>This is a useful 'ice-breaker' of an article as it allows students to talk about library anxiety, their experiences of using libraries and serendipity.</w:t>
      </w:r>
    </w:p>
    <w:p w:rsidR="00166B8D" w:rsidRDefault="00166B8D" w:rsidP="00166B8D">
      <w:pPr>
        <w:rPr>
          <w:lang w:eastAsia="en-GB"/>
        </w:rPr>
      </w:pPr>
    </w:p>
    <w:p w:rsidR="00166B8D" w:rsidRDefault="00166B8D" w:rsidP="00166B8D">
      <w:pPr>
        <w:rPr>
          <w:lang w:eastAsia="en-GB"/>
        </w:rPr>
      </w:pPr>
    </w:p>
    <w:p w:rsidR="00166B8D" w:rsidRPr="00D57A15" w:rsidRDefault="00166B8D" w:rsidP="00166B8D">
      <w:pPr>
        <w:rPr>
          <w:lang w:eastAsia="en-GB"/>
        </w:rPr>
      </w:pPr>
    </w:p>
    <w:p w:rsidR="00166B8D" w:rsidRPr="00D57A15" w:rsidRDefault="00166B8D" w:rsidP="00166B8D">
      <w:pPr>
        <w:pStyle w:val="Heading2"/>
        <w:rPr>
          <w:lang w:eastAsia="en-GB"/>
        </w:rPr>
      </w:pPr>
      <w:bookmarkStart w:id="4" w:name="_Toc4077735"/>
      <w:r w:rsidRPr="00D57A15">
        <w:rPr>
          <w:lang w:eastAsia="en-GB"/>
        </w:rPr>
        <w:t>Task 1</w:t>
      </w:r>
      <w:bookmarkEnd w:id="4"/>
      <w:r w:rsidRPr="00D57A15">
        <w:rPr>
          <w:lang w:eastAsia="en-GB"/>
        </w:rPr>
        <w:t xml:space="preserve"> </w:t>
      </w:r>
    </w:p>
    <w:p w:rsidR="00166B8D" w:rsidRDefault="00166B8D" w:rsidP="00166B8D">
      <w:pPr>
        <w:pStyle w:val="ListParagraph"/>
        <w:numPr>
          <w:ilvl w:val="0"/>
          <w:numId w:val="22"/>
        </w:numPr>
        <w:rPr>
          <w:lang w:eastAsia="en-GB"/>
        </w:rPr>
      </w:pPr>
      <w:r w:rsidRPr="00D57A15">
        <w:rPr>
          <w:lang w:eastAsia="en-GB"/>
        </w:rPr>
        <w:t>Build your profile on Moodle and introduce yourself to others on this course.</w:t>
      </w:r>
    </w:p>
    <w:p w:rsidR="00166B8D" w:rsidRDefault="00166B8D" w:rsidP="00166B8D">
      <w:pPr>
        <w:pStyle w:val="ListParagraph"/>
        <w:numPr>
          <w:ilvl w:val="0"/>
          <w:numId w:val="22"/>
        </w:numPr>
        <w:rPr>
          <w:lang w:eastAsia="en-GB"/>
        </w:rPr>
      </w:pPr>
      <w:r w:rsidRPr="00D57A15">
        <w:rPr>
          <w:lang w:eastAsia="en-GB"/>
        </w:rPr>
        <w:t>Next share your expectations for this course.</w:t>
      </w:r>
    </w:p>
    <w:p w:rsidR="00166B8D" w:rsidRPr="00D57A15" w:rsidRDefault="00166B8D" w:rsidP="00166B8D">
      <w:pPr>
        <w:pStyle w:val="ListParagraph"/>
        <w:numPr>
          <w:ilvl w:val="0"/>
          <w:numId w:val="22"/>
        </w:numPr>
        <w:rPr>
          <w:lang w:eastAsia="en-GB"/>
        </w:rPr>
      </w:pPr>
      <w:r w:rsidRPr="00D57A15">
        <w:rPr>
          <w:lang w:eastAsia="en-GB"/>
        </w:rPr>
        <w:t xml:space="preserve">Finally, if you are anxious about using the physical or online library, don't worry. You're not the only one! Library anxiety is a real phenomenon. Some of the reasons given for this anxiety have to do with feeling uncomfortable in the space, the lack of knowledge about how to use the catalogue or find the resources and the lack of confidence in asking librarians for help (Mellon, 1986, pp. 162-3).  Another study has linked perfectionism to library anxiety among graduates (Jiao &amp; </w:t>
      </w:r>
      <w:proofErr w:type="spellStart"/>
      <w:r w:rsidRPr="00D57A15">
        <w:rPr>
          <w:lang w:eastAsia="en-GB"/>
        </w:rPr>
        <w:t>Onwuegbuzie</w:t>
      </w:r>
      <w:proofErr w:type="spellEnd"/>
      <w:r w:rsidRPr="00D57A15">
        <w:rPr>
          <w:lang w:eastAsia="en-GB"/>
        </w:rPr>
        <w:t>, 1998). </w:t>
      </w:r>
    </w:p>
    <w:p w:rsidR="00166B8D" w:rsidRDefault="00166B8D" w:rsidP="00166B8D">
      <w:pPr>
        <w:rPr>
          <w:lang w:eastAsia="en-GB"/>
        </w:rPr>
      </w:pPr>
    </w:p>
    <w:p w:rsidR="00166B8D" w:rsidRDefault="00166B8D" w:rsidP="00166B8D">
      <w:pPr>
        <w:rPr>
          <w:lang w:eastAsia="en-GB"/>
        </w:rPr>
      </w:pPr>
      <w:r w:rsidRPr="00D57A15">
        <w:rPr>
          <w:lang w:eastAsia="en-GB"/>
        </w:rPr>
        <w:t xml:space="preserve">Read the article "The Library as Heterotopia: Michel Foucault and the Experiences of Library Space" in the </w:t>
      </w:r>
      <w:hyperlink r:id="rId21" w:tgtFrame="_blank" w:history="1">
        <w:r w:rsidRPr="00D57A15">
          <w:rPr>
            <w:rStyle w:val="Hyperlink"/>
            <w:i/>
            <w:iCs/>
            <w:lang w:eastAsia="en-GB"/>
          </w:rPr>
          <w:t>Journal of Documentation</w:t>
        </w:r>
      </w:hyperlink>
      <w:r w:rsidRPr="00D57A15">
        <w:rPr>
          <w:lang w:eastAsia="en-GB"/>
        </w:rPr>
        <w:t>, 71(4), 733-51 and share your thoughts on library anxiety with your colleagues.</w:t>
      </w:r>
    </w:p>
    <w:p w:rsidR="00166B8D" w:rsidRPr="00D57A15" w:rsidRDefault="00166B8D" w:rsidP="00166B8D">
      <w:pPr>
        <w:rPr>
          <w:lang w:eastAsia="en-GB"/>
        </w:rPr>
      </w:pPr>
    </w:p>
    <w:p w:rsidR="00166B8D" w:rsidRPr="00D57A15" w:rsidRDefault="00166B8D" w:rsidP="00166B8D">
      <w:pPr>
        <w:rPr>
          <w:lang w:eastAsia="en-GB"/>
        </w:rPr>
      </w:pPr>
      <w:r w:rsidRPr="00D57A15">
        <w:rPr>
          <w:lang w:eastAsia="en-GB"/>
        </w:rPr>
        <w:t>See also:</w:t>
      </w:r>
    </w:p>
    <w:p w:rsidR="00166B8D" w:rsidRPr="00D57A15" w:rsidRDefault="00166B8D" w:rsidP="00166B8D">
      <w:pPr>
        <w:pStyle w:val="ListParagraph"/>
        <w:numPr>
          <w:ilvl w:val="0"/>
          <w:numId w:val="23"/>
        </w:numPr>
        <w:rPr>
          <w:lang w:eastAsia="en-GB"/>
        </w:rPr>
      </w:pPr>
      <w:r w:rsidRPr="00D57A15">
        <w:rPr>
          <w:lang w:eastAsia="en-GB"/>
        </w:rPr>
        <w:t xml:space="preserve">Jiao, Q. C. &amp; </w:t>
      </w:r>
      <w:proofErr w:type="spellStart"/>
      <w:r w:rsidRPr="00D57A15">
        <w:rPr>
          <w:lang w:eastAsia="en-GB"/>
        </w:rPr>
        <w:t>Onwuegbuzie</w:t>
      </w:r>
      <w:proofErr w:type="spellEnd"/>
      <w:r w:rsidRPr="00D57A15">
        <w:rPr>
          <w:lang w:eastAsia="en-GB"/>
        </w:rPr>
        <w:t xml:space="preserve">, A. J. (1998). Perfectionism and Library Anxiety </w:t>
      </w:r>
      <w:proofErr w:type="gramStart"/>
      <w:r w:rsidRPr="00D57A15">
        <w:rPr>
          <w:lang w:eastAsia="en-GB"/>
        </w:rPr>
        <w:t>Among</w:t>
      </w:r>
      <w:proofErr w:type="gramEnd"/>
      <w:r w:rsidRPr="00D57A15">
        <w:rPr>
          <w:lang w:eastAsia="en-GB"/>
        </w:rPr>
        <w:t xml:space="preserve"> Graduate Students. </w:t>
      </w:r>
      <w:hyperlink r:id="rId22" w:tgtFrame="_blank" w:history="1">
        <w:r w:rsidRPr="00D57A15">
          <w:rPr>
            <w:rStyle w:val="Hyperlink"/>
            <w:i/>
            <w:iCs/>
            <w:lang w:eastAsia="en-GB"/>
          </w:rPr>
          <w:t>The Journal of Academic Librarianship</w:t>
        </w:r>
      </w:hyperlink>
      <w:r w:rsidRPr="00D57A15">
        <w:rPr>
          <w:i/>
          <w:iCs/>
          <w:lang w:eastAsia="en-GB"/>
        </w:rPr>
        <w:t>,</w:t>
      </w:r>
      <w:r w:rsidRPr="00D57A15">
        <w:rPr>
          <w:lang w:eastAsia="en-GB"/>
        </w:rPr>
        <w:t> 24(5), 365-371. </w:t>
      </w:r>
    </w:p>
    <w:p w:rsidR="00166B8D" w:rsidRPr="00D57A15" w:rsidRDefault="00166B8D" w:rsidP="00166B8D">
      <w:pPr>
        <w:pStyle w:val="ListParagraph"/>
        <w:numPr>
          <w:ilvl w:val="0"/>
          <w:numId w:val="23"/>
        </w:numPr>
        <w:rPr>
          <w:lang w:eastAsia="en-GB"/>
        </w:rPr>
      </w:pPr>
      <w:r w:rsidRPr="00D57A15">
        <w:rPr>
          <w:lang w:eastAsia="en-GB"/>
        </w:rPr>
        <w:t>Mellon, C.A. (1986). Library anxiety: a grounded theory and its development. </w:t>
      </w:r>
      <w:hyperlink r:id="rId23" w:tgtFrame="_blank" w:history="1">
        <w:r w:rsidRPr="00D57A15">
          <w:rPr>
            <w:rStyle w:val="Hyperlink"/>
            <w:i/>
            <w:iCs/>
            <w:lang w:eastAsia="en-GB"/>
          </w:rPr>
          <w:t>College and Research Libraries</w:t>
        </w:r>
      </w:hyperlink>
      <w:r w:rsidRPr="00D57A15">
        <w:rPr>
          <w:lang w:eastAsia="en-GB"/>
        </w:rPr>
        <w:t>, 47,160-165.</w:t>
      </w:r>
    </w:p>
    <w:p w:rsidR="00166B8D" w:rsidRDefault="00166B8D" w:rsidP="00166B8D">
      <w:pPr>
        <w:rPr>
          <w:bCs/>
          <w:lang w:eastAsia="en-GB"/>
        </w:rPr>
      </w:pPr>
    </w:p>
    <w:p w:rsidR="00166B8D" w:rsidRPr="00D57A15" w:rsidRDefault="00166B8D" w:rsidP="00166B8D">
      <w:pPr>
        <w:pStyle w:val="Heading2"/>
        <w:rPr>
          <w:lang w:eastAsia="en-GB"/>
        </w:rPr>
      </w:pPr>
      <w:bookmarkStart w:id="5" w:name="_Toc4077736"/>
      <w:r w:rsidRPr="00D57A15">
        <w:rPr>
          <w:lang w:eastAsia="en-GB"/>
        </w:rPr>
        <w:t>Task 2</w:t>
      </w:r>
      <w:bookmarkEnd w:id="5"/>
      <w:r w:rsidRPr="00D57A15">
        <w:rPr>
          <w:lang w:eastAsia="en-GB"/>
        </w:rPr>
        <w:t xml:space="preserve"> </w:t>
      </w:r>
    </w:p>
    <w:p w:rsidR="00166B8D" w:rsidRPr="00D57A15" w:rsidRDefault="00166B8D" w:rsidP="00166B8D">
      <w:pPr>
        <w:pStyle w:val="ListParagraph"/>
        <w:numPr>
          <w:ilvl w:val="0"/>
          <w:numId w:val="21"/>
        </w:numPr>
        <w:rPr>
          <w:lang w:eastAsia="en-GB"/>
        </w:rPr>
      </w:pPr>
      <w:r w:rsidRPr="00D57A15">
        <w:rPr>
          <w:lang w:eastAsia="en-GB"/>
        </w:rPr>
        <w:t>Familiarise yourself with the </w:t>
      </w:r>
      <w:hyperlink r:id="rId24" w:history="1">
        <w:r w:rsidRPr="00D57A15">
          <w:rPr>
            <w:rStyle w:val="Hyperlink"/>
            <w:lang w:eastAsia="en-GB"/>
          </w:rPr>
          <w:t xml:space="preserve">IOE </w:t>
        </w:r>
        <w:proofErr w:type="spellStart"/>
        <w:r w:rsidRPr="00D57A15">
          <w:rPr>
            <w:rStyle w:val="Hyperlink"/>
            <w:lang w:eastAsia="en-GB"/>
          </w:rPr>
          <w:t>LibGuides</w:t>
        </w:r>
        <w:proofErr w:type="spellEnd"/>
      </w:hyperlink>
      <w:r w:rsidRPr="00D57A15">
        <w:rPr>
          <w:lang w:eastAsia="en-GB"/>
        </w:rPr>
        <w:t xml:space="preserve"> and </w:t>
      </w:r>
      <w:hyperlink r:id="rId25" w:history="1">
        <w:proofErr w:type="spellStart"/>
        <w:r w:rsidRPr="00D57A15">
          <w:rPr>
            <w:rStyle w:val="Hyperlink"/>
            <w:lang w:eastAsia="en-GB"/>
          </w:rPr>
          <w:t>LibAnswers</w:t>
        </w:r>
        <w:proofErr w:type="spellEnd"/>
      </w:hyperlink>
      <w:r w:rsidRPr="00D57A15">
        <w:rPr>
          <w:lang w:eastAsia="en-GB"/>
        </w:rPr>
        <w:t> which have been created by expert librarians working at the IOE Library.</w:t>
      </w:r>
    </w:p>
    <w:p w:rsidR="00166B8D" w:rsidRPr="00D57A15" w:rsidRDefault="00166B8D" w:rsidP="00166B8D">
      <w:pPr>
        <w:numPr>
          <w:ilvl w:val="0"/>
          <w:numId w:val="20"/>
        </w:numPr>
        <w:tabs>
          <w:tab w:val="num" w:pos="720"/>
        </w:tabs>
        <w:rPr>
          <w:lang w:eastAsia="en-GB"/>
        </w:rPr>
      </w:pPr>
      <w:r w:rsidRPr="00D57A15">
        <w:rPr>
          <w:lang w:eastAsia="en-GB"/>
        </w:rPr>
        <w:t>Do you know that you can navigate through the site using the breadcrumb trail at the top of the page?  </w:t>
      </w:r>
    </w:p>
    <w:p w:rsidR="00166B8D" w:rsidRDefault="00166B8D" w:rsidP="00166B8D">
      <w:pPr>
        <w:numPr>
          <w:ilvl w:val="0"/>
          <w:numId w:val="20"/>
        </w:numPr>
        <w:rPr>
          <w:lang w:eastAsia="en-GB"/>
        </w:rPr>
      </w:pPr>
      <w:r w:rsidRPr="00D57A15">
        <w:rPr>
          <w:lang w:eastAsia="en-GB"/>
        </w:rPr>
        <w:t>Did you know you can search for guides using the search box on the LH-corner?</w:t>
      </w:r>
    </w:p>
    <w:p w:rsidR="00166B8D" w:rsidRPr="00D57A15" w:rsidRDefault="00166B8D" w:rsidP="00166B8D">
      <w:pPr>
        <w:ind w:left="360"/>
        <w:rPr>
          <w:lang w:eastAsia="en-GB"/>
        </w:rPr>
      </w:pPr>
    </w:p>
    <w:p w:rsidR="00166B8D" w:rsidRDefault="00166B8D" w:rsidP="00166B8D">
      <w:pPr>
        <w:pStyle w:val="ListParagraph"/>
        <w:numPr>
          <w:ilvl w:val="0"/>
          <w:numId w:val="21"/>
        </w:numPr>
        <w:rPr>
          <w:lang w:eastAsia="en-GB"/>
        </w:rPr>
      </w:pPr>
      <w:r w:rsidRPr="00D57A15">
        <w:rPr>
          <w:lang w:eastAsia="en-GB"/>
        </w:rPr>
        <w:t xml:space="preserve">Provide feedback on the </w:t>
      </w:r>
      <w:proofErr w:type="spellStart"/>
      <w:r w:rsidRPr="00D57A15">
        <w:rPr>
          <w:lang w:eastAsia="en-GB"/>
        </w:rPr>
        <w:t>LibGuides</w:t>
      </w:r>
      <w:proofErr w:type="spellEnd"/>
      <w:r w:rsidRPr="00D57A15">
        <w:rPr>
          <w:lang w:eastAsia="en-GB"/>
        </w:rPr>
        <w:t xml:space="preserve"> and </w:t>
      </w:r>
      <w:proofErr w:type="spellStart"/>
      <w:r w:rsidRPr="00D57A15">
        <w:rPr>
          <w:lang w:eastAsia="en-GB"/>
        </w:rPr>
        <w:t>LibAnswers</w:t>
      </w:r>
      <w:proofErr w:type="spellEnd"/>
      <w:r w:rsidRPr="00D57A15">
        <w:rPr>
          <w:lang w:eastAsia="en-GB"/>
        </w:rPr>
        <w:t xml:space="preserve"> explaining how you found your way around the sites and which of the guides/answers you found most useful. The library team are always keen to hear from you on the online support offered to learners.</w:t>
      </w:r>
    </w:p>
    <w:p w:rsidR="00197FFC" w:rsidRDefault="00197FFC" w:rsidP="00166B8D">
      <w:pPr>
        <w:rPr>
          <w:lang w:eastAsia="en-GB"/>
        </w:rPr>
      </w:pPr>
      <w:bookmarkStart w:id="6" w:name="_GoBack"/>
      <w:bookmarkEnd w:id="6"/>
    </w:p>
    <w:sectPr w:rsidR="00197FFC">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66B8D"/>
    <w:rsid w:val="00197FFC"/>
    <w:rsid w:val="001B57CE"/>
    <w:rsid w:val="00227ED4"/>
    <w:rsid w:val="002317CB"/>
    <w:rsid w:val="00241CD2"/>
    <w:rsid w:val="002567AA"/>
    <w:rsid w:val="0026665B"/>
    <w:rsid w:val="003822A6"/>
    <w:rsid w:val="003854E1"/>
    <w:rsid w:val="004548F3"/>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943E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ioe.ac.uk" TargetMode="External"/><Relationship Id="rId13" Type="http://schemas.openxmlformats.org/officeDocument/2006/relationships/hyperlink" Target="http://dera.ioe.ac.uk/" TargetMode="External"/><Relationship Id="rId18" Type="http://schemas.openxmlformats.org/officeDocument/2006/relationships/hyperlink" Target="file:///\\ad.ucl.ac.uk\homeg\uczcyog\OE\content\nbhimani\Newsam%20News:%20%20IOE%20Library's%20blo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meraldinsight.com/doi/abs/10.1108/JD-01-2014-0006" TargetMode="External"/><Relationship Id="rId7" Type="http://schemas.openxmlformats.org/officeDocument/2006/relationships/endnotes" Target="endnotes.xml"/><Relationship Id="rId12" Type="http://schemas.openxmlformats.org/officeDocument/2006/relationships/hyperlink" Target="https://library-guides.ucl.ac.uk/az.php" TargetMode="External"/><Relationship Id="rId17" Type="http://schemas.openxmlformats.org/officeDocument/2006/relationships/hyperlink" Target="http://libcal.ioe.ac.uk/booking/gsr" TargetMode="External"/><Relationship Id="rId25" Type="http://schemas.openxmlformats.org/officeDocument/2006/relationships/hyperlink" Target="https://libanswers.ioe.ac.uk" TargetMode="External"/><Relationship Id="rId2" Type="http://schemas.openxmlformats.org/officeDocument/2006/relationships/numbering" Target="numbering.xml"/><Relationship Id="rId16" Type="http://schemas.openxmlformats.org/officeDocument/2006/relationships/hyperlink" Target="https://moodle-1819.ucl.ac.uk/" TargetMode="External"/><Relationship Id="rId20" Type="http://schemas.openxmlformats.org/officeDocument/2006/relationships/hyperlink" Target="https://www.emeraldinsight.com/doi/full/10.1108/JD-01-2014-00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ioe.ac.uk/DServe/DServe.exe?dsqApp=Archive&amp;dsqCmd=Index.tcl" TargetMode="External"/><Relationship Id="rId24" Type="http://schemas.openxmlformats.org/officeDocument/2006/relationships/hyperlink" Target="https://libguides.ioe.ac.uk" TargetMode="External"/><Relationship Id="rId5" Type="http://schemas.openxmlformats.org/officeDocument/2006/relationships/webSettings" Target="webSettings.xml"/><Relationship Id="rId15" Type="http://schemas.openxmlformats.org/officeDocument/2006/relationships/hyperlink" Target="http://discovery.ucl.ac.uk/" TargetMode="External"/><Relationship Id="rId23" Type="http://schemas.openxmlformats.org/officeDocument/2006/relationships/hyperlink" Target="http://crl.acrl.org/index.php/crl/article/viewFile/14195/15641" TargetMode="External"/><Relationship Id="rId28" Type="http://schemas.openxmlformats.org/officeDocument/2006/relationships/fontTable" Target="fontTable.xml"/><Relationship Id="rId10" Type="http://schemas.openxmlformats.org/officeDocument/2006/relationships/hyperlink" Target="http://www.ucl.ac.uk/library/explore" TargetMode="External"/><Relationship Id="rId19" Type="http://schemas.openxmlformats.org/officeDocument/2006/relationships/hyperlink" Target="https://www.webarchive.org.uk/wayback/archive/20140614040703/http:/www.jisc.ac.uk/publications/reports/2012/researchers-of-tomorrow.aspx" TargetMode="External"/><Relationship Id="rId4" Type="http://schemas.openxmlformats.org/officeDocument/2006/relationships/settings" Target="settings.xml"/><Relationship Id="rId9" Type="http://schemas.openxmlformats.org/officeDocument/2006/relationships/hyperlink" Target="http://libanswers.ioe.ac.uk" TargetMode="External"/><Relationship Id="rId14" Type="http://schemas.openxmlformats.org/officeDocument/2006/relationships/hyperlink" Target="https://ucl-new-primo.hosted.exlibrisgroup.com/primo-explore/jsearch?vid=UCL_VU2&amp;lang=en_US" TargetMode="External"/><Relationship Id="rId22" Type="http://schemas.openxmlformats.org/officeDocument/2006/relationships/hyperlink" Target="https://www.emeraldinsight.com/doi/pdfplus/10.1108/00242539910283732"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036E0-36BD-43D5-B847-C4D91B2E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3290</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2019-03-21T16:38:00Z</dcterms:created>
  <dcterms:modified xsi:type="dcterms:W3CDTF">2019-03-21T16:38:00Z</dcterms:modified>
</cp:coreProperties>
</file>