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C26C5" w:rsidRDefault="003C26C5" w:rsidP="003C26C5">
      <w:pPr>
        <w:pStyle w:val="Title"/>
      </w:pPr>
      <w:r w:rsidRPr="003C26C5">
        <w:t>Literacy At</w:t>
      </w:r>
      <w:r>
        <w:t>tainment: Historical Resources</w:t>
      </w:r>
    </w:p>
    <w:p w:rsidR="003C26C5" w:rsidRDefault="003C26C5" w:rsidP="003C26C5">
      <w:pPr>
        <w:rPr>
          <w:lang w:eastAsia="en-GB"/>
        </w:rPr>
      </w:pPr>
    </w:p>
    <w:sdt>
      <w:sdtPr>
        <w:rPr>
          <w:rFonts w:ascii="Garamond" w:eastAsiaTheme="minorHAnsi" w:hAnsi="Garamond" w:cs="Times New Roman"/>
          <w:color w:val="auto"/>
          <w:sz w:val="24"/>
          <w:szCs w:val="24"/>
          <w:lang w:val="en-GB"/>
        </w:rPr>
        <w:id w:val="-1056315675"/>
        <w:docPartObj>
          <w:docPartGallery w:val="Table of Contents"/>
          <w:docPartUnique/>
        </w:docPartObj>
      </w:sdtPr>
      <w:sdtEndPr>
        <w:rPr>
          <w:b/>
          <w:bCs/>
          <w:noProof/>
        </w:rPr>
      </w:sdtEndPr>
      <w:sdtContent>
        <w:p w:rsidR="000F410B" w:rsidRPr="000F410B" w:rsidRDefault="000F410B">
          <w:pPr>
            <w:pStyle w:val="TOCHeading"/>
            <w:rPr>
              <w:rFonts w:ascii="Garamond" w:hAnsi="Garamond"/>
            </w:rPr>
          </w:pPr>
          <w:r w:rsidRPr="000F410B">
            <w:rPr>
              <w:rFonts w:ascii="Garamond" w:hAnsi="Garamond"/>
            </w:rPr>
            <w:t>Contents</w:t>
          </w:r>
        </w:p>
        <w:p w:rsidR="00337AF9" w:rsidRDefault="000F410B">
          <w:pPr>
            <w:pStyle w:val="TOC1"/>
            <w:tabs>
              <w:tab w:val="right" w:leader="dot" w:pos="9016"/>
            </w:tabs>
            <w:rPr>
              <w:rFonts w:asciiTheme="minorHAnsi" w:eastAsiaTheme="minorEastAsia" w:hAnsiTheme="minorHAnsi" w:cstheme="minorBidi"/>
              <w:noProof/>
              <w:sz w:val="22"/>
              <w:szCs w:val="22"/>
              <w:lang w:eastAsia="en-GB"/>
            </w:rPr>
          </w:pPr>
          <w:r>
            <w:rPr>
              <w:b/>
              <w:bCs/>
              <w:noProof/>
            </w:rPr>
            <w:fldChar w:fldCharType="begin"/>
          </w:r>
          <w:r>
            <w:rPr>
              <w:b/>
              <w:bCs/>
              <w:noProof/>
            </w:rPr>
            <w:instrText xml:space="preserve"> TOC \o "1-3" \h \z \u </w:instrText>
          </w:r>
          <w:r>
            <w:rPr>
              <w:b/>
              <w:bCs/>
              <w:noProof/>
            </w:rPr>
            <w:fldChar w:fldCharType="separate"/>
          </w:r>
          <w:hyperlink w:anchor="_Toc535934242" w:history="1">
            <w:r w:rsidR="00337AF9" w:rsidRPr="009B44B4">
              <w:rPr>
                <w:rStyle w:val="Hyperlink"/>
                <w:noProof/>
              </w:rPr>
              <w:t>Welcome</w:t>
            </w:r>
            <w:r w:rsidR="00337AF9">
              <w:rPr>
                <w:noProof/>
                <w:webHidden/>
              </w:rPr>
              <w:tab/>
            </w:r>
            <w:r w:rsidR="00337AF9">
              <w:rPr>
                <w:noProof/>
                <w:webHidden/>
              </w:rPr>
              <w:fldChar w:fldCharType="begin"/>
            </w:r>
            <w:r w:rsidR="00337AF9">
              <w:rPr>
                <w:noProof/>
                <w:webHidden/>
              </w:rPr>
              <w:instrText xml:space="preserve"> PAGEREF _Toc535934242 \h </w:instrText>
            </w:r>
            <w:r w:rsidR="00337AF9">
              <w:rPr>
                <w:noProof/>
                <w:webHidden/>
              </w:rPr>
            </w:r>
            <w:r w:rsidR="00337AF9">
              <w:rPr>
                <w:noProof/>
                <w:webHidden/>
              </w:rPr>
              <w:fldChar w:fldCharType="separate"/>
            </w:r>
            <w:r w:rsidR="00337AF9">
              <w:rPr>
                <w:noProof/>
                <w:webHidden/>
              </w:rPr>
              <w:t>2</w:t>
            </w:r>
            <w:r w:rsidR="00337AF9">
              <w:rPr>
                <w:noProof/>
                <w:webHidden/>
              </w:rPr>
              <w:fldChar w:fldCharType="end"/>
            </w:r>
          </w:hyperlink>
        </w:p>
        <w:p w:rsidR="00337AF9" w:rsidRDefault="009667A2">
          <w:pPr>
            <w:pStyle w:val="TOC2"/>
            <w:tabs>
              <w:tab w:val="right" w:leader="dot" w:pos="9016"/>
            </w:tabs>
            <w:rPr>
              <w:rFonts w:asciiTheme="minorHAnsi" w:eastAsiaTheme="minorEastAsia" w:hAnsiTheme="minorHAnsi" w:cstheme="minorBidi"/>
              <w:noProof/>
              <w:sz w:val="22"/>
              <w:szCs w:val="22"/>
              <w:lang w:eastAsia="en-GB"/>
            </w:rPr>
          </w:pPr>
          <w:hyperlink w:anchor="_Toc535934243" w:history="1">
            <w:r w:rsidR="00337AF9" w:rsidRPr="009B44B4">
              <w:rPr>
                <w:rStyle w:val="Hyperlink"/>
                <w:noProof/>
                <w:lang w:eastAsia="en-GB"/>
              </w:rPr>
              <w:t>About this guide</w:t>
            </w:r>
            <w:r w:rsidR="00337AF9">
              <w:rPr>
                <w:noProof/>
                <w:webHidden/>
              </w:rPr>
              <w:tab/>
            </w:r>
            <w:r w:rsidR="00337AF9">
              <w:rPr>
                <w:noProof/>
                <w:webHidden/>
              </w:rPr>
              <w:fldChar w:fldCharType="begin"/>
            </w:r>
            <w:r w:rsidR="00337AF9">
              <w:rPr>
                <w:noProof/>
                <w:webHidden/>
              </w:rPr>
              <w:instrText xml:space="preserve"> PAGEREF _Toc535934243 \h </w:instrText>
            </w:r>
            <w:r w:rsidR="00337AF9">
              <w:rPr>
                <w:noProof/>
                <w:webHidden/>
              </w:rPr>
            </w:r>
            <w:r w:rsidR="00337AF9">
              <w:rPr>
                <w:noProof/>
                <w:webHidden/>
              </w:rPr>
              <w:fldChar w:fldCharType="separate"/>
            </w:r>
            <w:r w:rsidR="00337AF9">
              <w:rPr>
                <w:noProof/>
                <w:webHidden/>
              </w:rPr>
              <w:t>2</w:t>
            </w:r>
            <w:r w:rsidR="00337AF9">
              <w:rPr>
                <w:noProof/>
                <w:webHidden/>
              </w:rPr>
              <w:fldChar w:fldCharType="end"/>
            </w:r>
          </w:hyperlink>
        </w:p>
        <w:p w:rsidR="00337AF9" w:rsidRDefault="009667A2">
          <w:pPr>
            <w:pStyle w:val="TOC2"/>
            <w:tabs>
              <w:tab w:val="right" w:leader="dot" w:pos="9016"/>
            </w:tabs>
            <w:rPr>
              <w:rFonts w:asciiTheme="minorHAnsi" w:eastAsiaTheme="minorEastAsia" w:hAnsiTheme="minorHAnsi" w:cstheme="minorBidi"/>
              <w:noProof/>
              <w:sz w:val="22"/>
              <w:szCs w:val="22"/>
              <w:lang w:eastAsia="en-GB"/>
            </w:rPr>
          </w:pPr>
          <w:hyperlink w:anchor="_Toc535934244" w:history="1">
            <w:r w:rsidR="00337AF9" w:rsidRPr="009B44B4">
              <w:rPr>
                <w:rStyle w:val="Hyperlink"/>
                <w:noProof/>
                <w:lang w:eastAsia="en-GB"/>
              </w:rPr>
              <w:t>Literacy Attainment 1800-1872</w:t>
            </w:r>
            <w:r w:rsidR="00337AF9">
              <w:rPr>
                <w:noProof/>
                <w:webHidden/>
              </w:rPr>
              <w:tab/>
            </w:r>
            <w:r w:rsidR="00337AF9">
              <w:rPr>
                <w:noProof/>
                <w:webHidden/>
              </w:rPr>
              <w:fldChar w:fldCharType="begin"/>
            </w:r>
            <w:r w:rsidR="00337AF9">
              <w:rPr>
                <w:noProof/>
                <w:webHidden/>
              </w:rPr>
              <w:instrText xml:space="preserve"> PAGEREF _Toc535934244 \h </w:instrText>
            </w:r>
            <w:r w:rsidR="00337AF9">
              <w:rPr>
                <w:noProof/>
                <w:webHidden/>
              </w:rPr>
            </w:r>
            <w:r w:rsidR="00337AF9">
              <w:rPr>
                <w:noProof/>
                <w:webHidden/>
              </w:rPr>
              <w:fldChar w:fldCharType="separate"/>
            </w:r>
            <w:r w:rsidR="00337AF9">
              <w:rPr>
                <w:noProof/>
                <w:webHidden/>
              </w:rPr>
              <w:t>2</w:t>
            </w:r>
            <w:r w:rsidR="00337AF9">
              <w:rPr>
                <w:noProof/>
                <w:webHidden/>
              </w:rPr>
              <w:fldChar w:fldCharType="end"/>
            </w:r>
          </w:hyperlink>
        </w:p>
        <w:p w:rsidR="00337AF9" w:rsidRDefault="009667A2">
          <w:pPr>
            <w:pStyle w:val="TOC3"/>
            <w:tabs>
              <w:tab w:val="right" w:leader="dot" w:pos="9016"/>
            </w:tabs>
            <w:rPr>
              <w:rFonts w:asciiTheme="minorHAnsi" w:eastAsiaTheme="minorEastAsia" w:hAnsiTheme="minorHAnsi" w:cstheme="minorBidi"/>
              <w:noProof/>
              <w:sz w:val="22"/>
              <w:szCs w:val="22"/>
              <w:lang w:eastAsia="en-GB"/>
            </w:rPr>
          </w:pPr>
          <w:hyperlink w:anchor="_Toc535934245" w:history="1">
            <w:r w:rsidR="00337AF9" w:rsidRPr="009B44B4">
              <w:rPr>
                <w:rStyle w:val="Hyperlink"/>
                <w:noProof/>
              </w:rPr>
              <w:t>THE THREE R's; OR, BETTER LATE THAN NEVER.</w:t>
            </w:r>
            <w:r w:rsidR="00337AF9">
              <w:rPr>
                <w:noProof/>
                <w:webHidden/>
              </w:rPr>
              <w:tab/>
            </w:r>
            <w:r w:rsidR="00337AF9">
              <w:rPr>
                <w:noProof/>
                <w:webHidden/>
              </w:rPr>
              <w:fldChar w:fldCharType="begin"/>
            </w:r>
            <w:r w:rsidR="00337AF9">
              <w:rPr>
                <w:noProof/>
                <w:webHidden/>
              </w:rPr>
              <w:instrText xml:space="preserve"> PAGEREF _Toc535934245 \h </w:instrText>
            </w:r>
            <w:r w:rsidR="00337AF9">
              <w:rPr>
                <w:noProof/>
                <w:webHidden/>
              </w:rPr>
            </w:r>
            <w:r w:rsidR="00337AF9">
              <w:rPr>
                <w:noProof/>
                <w:webHidden/>
              </w:rPr>
              <w:fldChar w:fldCharType="separate"/>
            </w:r>
            <w:r w:rsidR="00337AF9">
              <w:rPr>
                <w:noProof/>
                <w:webHidden/>
              </w:rPr>
              <w:t>2</w:t>
            </w:r>
            <w:r w:rsidR="00337AF9">
              <w:rPr>
                <w:noProof/>
                <w:webHidden/>
              </w:rPr>
              <w:fldChar w:fldCharType="end"/>
            </w:r>
          </w:hyperlink>
        </w:p>
        <w:p w:rsidR="00337AF9" w:rsidRDefault="009667A2">
          <w:pPr>
            <w:pStyle w:val="TOC2"/>
            <w:tabs>
              <w:tab w:val="right" w:leader="dot" w:pos="9016"/>
            </w:tabs>
            <w:rPr>
              <w:rFonts w:asciiTheme="minorHAnsi" w:eastAsiaTheme="minorEastAsia" w:hAnsiTheme="minorHAnsi" w:cstheme="minorBidi"/>
              <w:noProof/>
              <w:sz w:val="22"/>
              <w:szCs w:val="22"/>
              <w:lang w:eastAsia="en-GB"/>
            </w:rPr>
          </w:pPr>
          <w:hyperlink w:anchor="_Toc535934246" w:history="1">
            <w:r w:rsidR="00337AF9" w:rsidRPr="009B44B4">
              <w:rPr>
                <w:rStyle w:val="Hyperlink"/>
                <w:noProof/>
                <w:lang w:eastAsia="en-GB"/>
              </w:rPr>
              <w:t>Useful links</w:t>
            </w:r>
            <w:r w:rsidR="00337AF9">
              <w:rPr>
                <w:noProof/>
                <w:webHidden/>
              </w:rPr>
              <w:tab/>
            </w:r>
            <w:r w:rsidR="00337AF9">
              <w:rPr>
                <w:noProof/>
                <w:webHidden/>
              </w:rPr>
              <w:fldChar w:fldCharType="begin"/>
            </w:r>
            <w:r w:rsidR="00337AF9">
              <w:rPr>
                <w:noProof/>
                <w:webHidden/>
              </w:rPr>
              <w:instrText xml:space="preserve"> PAGEREF _Toc535934246 \h </w:instrText>
            </w:r>
            <w:r w:rsidR="00337AF9">
              <w:rPr>
                <w:noProof/>
                <w:webHidden/>
              </w:rPr>
            </w:r>
            <w:r w:rsidR="00337AF9">
              <w:rPr>
                <w:noProof/>
                <w:webHidden/>
              </w:rPr>
              <w:fldChar w:fldCharType="separate"/>
            </w:r>
            <w:r w:rsidR="00337AF9">
              <w:rPr>
                <w:noProof/>
                <w:webHidden/>
              </w:rPr>
              <w:t>3</w:t>
            </w:r>
            <w:r w:rsidR="00337AF9">
              <w:rPr>
                <w:noProof/>
                <w:webHidden/>
              </w:rPr>
              <w:fldChar w:fldCharType="end"/>
            </w:r>
          </w:hyperlink>
        </w:p>
        <w:p w:rsidR="00337AF9" w:rsidRDefault="009667A2">
          <w:pPr>
            <w:pStyle w:val="TOC1"/>
            <w:tabs>
              <w:tab w:val="right" w:leader="dot" w:pos="9016"/>
            </w:tabs>
            <w:rPr>
              <w:rFonts w:asciiTheme="minorHAnsi" w:eastAsiaTheme="minorEastAsia" w:hAnsiTheme="minorHAnsi" w:cstheme="minorBidi"/>
              <w:noProof/>
              <w:sz w:val="22"/>
              <w:szCs w:val="22"/>
              <w:lang w:eastAsia="en-GB"/>
            </w:rPr>
          </w:pPr>
          <w:hyperlink w:anchor="_Toc535934247" w:history="1">
            <w:r w:rsidR="00337AF9" w:rsidRPr="009B44B4">
              <w:rPr>
                <w:rStyle w:val="Hyperlink"/>
                <w:noProof/>
              </w:rPr>
              <w:t>Education Reform</w:t>
            </w:r>
            <w:r w:rsidR="00337AF9">
              <w:rPr>
                <w:noProof/>
                <w:webHidden/>
              </w:rPr>
              <w:tab/>
            </w:r>
            <w:r w:rsidR="00337AF9">
              <w:rPr>
                <w:noProof/>
                <w:webHidden/>
              </w:rPr>
              <w:fldChar w:fldCharType="begin"/>
            </w:r>
            <w:r w:rsidR="00337AF9">
              <w:rPr>
                <w:noProof/>
                <w:webHidden/>
              </w:rPr>
              <w:instrText xml:space="preserve"> PAGEREF _Toc535934247 \h </w:instrText>
            </w:r>
            <w:r w:rsidR="00337AF9">
              <w:rPr>
                <w:noProof/>
                <w:webHidden/>
              </w:rPr>
            </w:r>
            <w:r w:rsidR="00337AF9">
              <w:rPr>
                <w:noProof/>
                <w:webHidden/>
              </w:rPr>
              <w:fldChar w:fldCharType="separate"/>
            </w:r>
            <w:r w:rsidR="00337AF9">
              <w:rPr>
                <w:noProof/>
                <w:webHidden/>
              </w:rPr>
              <w:t>4</w:t>
            </w:r>
            <w:r w:rsidR="00337AF9">
              <w:rPr>
                <w:noProof/>
                <w:webHidden/>
              </w:rPr>
              <w:fldChar w:fldCharType="end"/>
            </w:r>
          </w:hyperlink>
        </w:p>
        <w:p w:rsidR="00337AF9" w:rsidRDefault="009667A2">
          <w:pPr>
            <w:pStyle w:val="TOC1"/>
            <w:tabs>
              <w:tab w:val="right" w:leader="dot" w:pos="9016"/>
            </w:tabs>
            <w:rPr>
              <w:rFonts w:asciiTheme="minorHAnsi" w:eastAsiaTheme="minorEastAsia" w:hAnsiTheme="minorHAnsi" w:cstheme="minorBidi"/>
              <w:noProof/>
              <w:sz w:val="22"/>
              <w:szCs w:val="22"/>
              <w:lang w:eastAsia="en-GB"/>
            </w:rPr>
          </w:pPr>
          <w:hyperlink w:anchor="_Toc535934248" w:history="1">
            <w:r w:rsidR="00337AF9" w:rsidRPr="009B44B4">
              <w:rPr>
                <w:rStyle w:val="Hyperlink"/>
                <w:noProof/>
              </w:rPr>
              <w:t>Spreading the Word</w:t>
            </w:r>
            <w:r w:rsidR="00337AF9">
              <w:rPr>
                <w:noProof/>
                <w:webHidden/>
              </w:rPr>
              <w:tab/>
            </w:r>
            <w:r w:rsidR="00337AF9">
              <w:rPr>
                <w:noProof/>
                <w:webHidden/>
              </w:rPr>
              <w:fldChar w:fldCharType="begin"/>
            </w:r>
            <w:r w:rsidR="00337AF9">
              <w:rPr>
                <w:noProof/>
                <w:webHidden/>
              </w:rPr>
              <w:instrText xml:space="preserve"> PAGEREF _Toc535934248 \h </w:instrText>
            </w:r>
            <w:r w:rsidR="00337AF9">
              <w:rPr>
                <w:noProof/>
                <w:webHidden/>
              </w:rPr>
            </w:r>
            <w:r w:rsidR="00337AF9">
              <w:rPr>
                <w:noProof/>
                <w:webHidden/>
              </w:rPr>
              <w:fldChar w:fldCharType="separate"/>
            </w:r>
            <w:r w:rsidR="00337AF9">
              <w:rPr>
                <w:noProof/>
                <w:webHidden/>
              </w:rPr>
              <w:t>6</w:t>
            </w:r>
            <w:r w:rsidR="00337AF9">
              <w:rPr>
                <w:noProof/>
                <w:webHidden/>
              </w:rPr>
              <w:fldChar w:fldCharType="end"/>
            </w:r>
          </w:hyperlink>
        </w:p>
        <w:p w:rsidR="00337AF9" w:rsidRDefault="009667A2">
          <w:pPr>
            <w:pStyle w:val="TOC1"/>
            <w:tabs>
              <w:tab w:val="right" w:leader="dot" w:pos="9016"/>
            </w:tabs>
            <w:rPr>
              <w:rFonts w:asciiTheme="minorHAnsi" w:eastAsiaTheme="minorEastAsia" w:hAnsiTheme="minorHAnsi" w:cstheme="minorBidi"/>
              <w:noProof/>
              <w:sz w:val="22"/>
              <w:szCs w:val="22"/>
              <w:lang w:eastAsia="en-GB"/>
            </w:rPr>
          </w:pPr>
          <w:hyperlink w:anchor="_Toc535934249" w:history="1">
            <w:r w:rsidR="00337AF9" w:rsidRPr="009B44B4">
              <w:rPr>
                <w:rStyle w:val="Hyperlink"/>
                <w:noProof/>
              </w:rPr>
              <w:t xml:space="preserve">Shaping </w:t>
            </w:r>
            <w:r w:rsidR="008F511D">
              <w:rPr>
                <w:rStyle w:val="Hyperlink"/>
                <w:noProof/>
              </w:rPr>
              <w:t>E</w:t>
            </w:r>
            <w:r w:rsidR="00337AF9" w:rsidRPr="009B44B4">
              <w:rPr>
                <w:rStyle w:val="Hyperlink"/>
                <w:noProof/>
              </w:rPr>
              <w:t>ducation</w:t>
            </w:r>
            <w:r w:rsidR="00337AF9">
              <w:rPr>
                <w:noProof/>
                <w:webHidden/>
              </w:rPr>
              <w:tab/>
            </w:r>
            <w:r w:rsidR="00337AF9">
              <w:rPr>
                <w:noProof/>
                <w:webHidden/>
              </w:rPr>
              <w:fldChar w:fldCharType="begin"/>
            </w:r>
            <w:r w:rsidR="00337AF9">
              <w:rPr>
                <w:noProof/>
                <w:webHidden/>
              </w:rPr>
              <w:instrText xml:space="preserve"> PAGEREF _Toc535934249 \h </w:instrText>
            </w:r>
            <w:r w:rsidR="00337AF9">
              <w:rPr>
                <w:noProof/>
                <w:webHidden/>
              </w:rPr>
            </w:r>
            <w:r w:rsidR="00337AF9">
              <w:rPr>
                <w:noProof/>
                <w:webHidden/>
              </w:rPr>
              <w:fldChar w:fldCharType="separate"/>
            </w:r>
            <w:r w:rsidR="00337AF9">
              <w:rPr>
                <w:noProof/>
                <w:webHidden/>
              </w:rPr>
              <w:t>8</w:t>
            </w:r>
            <w:r w:rsidR="00337AF9">
              <w:rPr>
                <w:noProof/>
                <w:webHidden/>
              </w:rPr>
              <w:fldChar w:fldCharType="end"/>
            </w:r>
          </w:hyperlink>
        </w:p>
        <w:p w:rsidR="00337AF9" w:rsidRDefault="009667A2">
          <w:pPr>
            <w:pStyle w:val="TOC1"/>
            <w:tabs>
              <w:tab w:val="right" w:leader="dot" w:pos="9016"/>
            </w:tabs>
            <w:rPr>
              <w:rFonts w:asciiTheme="minorHAnsi" w:eastAsiaTheme="minorEastAsia" w:hAnsiTheme="minorHAnsi" w:cstheme="minorBidi"/>
              <w:noProof/>
              <w:sz w:val="22"/>
              <w:szCs w:val="22"/>
              <w:lang w:eastAsia="en-GB"/>
            </w:rPr>
          </w:pPr>
          <w:hyperlink w:anchor="_Toc535934250" w:history="1">
            <w:r w:rsidR="00337AF9" w:rsidRPr="009B44B4">
              <w:rPr>
                <w:rStyle w:val="Hyperlink"/>
                <w:noProof/>
              </w:rPr>
              <w:t>Education Policy</w:t>
            </w:r>
            <w:r w:rsidR="00337AF9">
              <w:rPr>
                <w:noProof/>
                <w:webHidden/>
              </w:rPr>
              <w:tab/>
            </w:r>
            <w:r w:rsidR="00337AF9">
              <w:rPr>
                <w:noProof/>
                <w:webHidden/>
              </w:rPr>
              <w:fldChar w:fldCharType="begin"/>
            </w:r>
            <w:r w:rsidR="00337AF9">
              <w:rPr>
                <w:noProof/>
                <w:webHidden/>
              </w:rPr>
              <w:instrText xml:space="preserve"> PAGEREF _Toc535934250 \h </w:instrText>
            </w:r>
            <w:r w:rsidR="00337AF9">
              <w:rPr>
                <w:noProof/>
                <w:webHidden/>
              </w:rPr>
            </w:r>
            <w:r w:rsidR="00337AF9">
              <w:rPr>
                <w:noProof/>
                <w:webHidden/>
              </w:rPr>
              <w:fldChar w:fldCharType="separate"/>
            </w:r>
            <w:r w:rsidR="00337AF9">
              <w:rPr>
                <w:noProof/>
                <w:webHidden/>
              </w:rPr>
              <w:t>10</w:t>
            </w:r>
            <w:r w:rsidR="00337AF9">
              <w:rPr>
                <w:noProof/>
                <w:webHidden/>
              </w:rPr>
              <w:fldChar w:fldCharType="end"/>
            </w:r>
          </w:hyperlink>
        </w:p>
        <w:p w:rsidR="00337AF9" w:rsidRDefault="009667A2">
          <w:pPr>
            <w:pStyle w:val="TOC1"/>
            <w:tabs>
              <w:tab w:val="right" w:leader="dot" w:pos="9016"/>
            </w:tabs>
            <w:rPr>
              <w:rFonts w:asciiTheme="minorHAnsi" w:eastAsiaTheme="minorEastAsia" w:hAnsiTheme="minorHAnsi" w:cstheme="minorBidi"/>
              <w:noProof/>
              <w:sz w:val="22"/>
              <w:szCs w:val="22"/>
              <w:lang w:eastAsia="en-GB"/>
            </w:rPr>
          </w:pPr>
          <w:hyperlink w:anchor="_Toc535934251" w:history="1">
            <w:r w:rsidR="00337AF9" w:rsidRPr="009B44B4">
              <w:rPr>
                <w:rStyle w:val="Hyperlink"/>
                <w:noProof/>
              </w:rPr>
              <w:t>The Revised Code</w:t>
            </w:r>
            <w:r w:rsidR="00337AF9">
              <w:rPr>
                <w:noProof/>
                <w:webHidden/>
              </w:rPr>
              <w:tab/>
            </w:r>
            <w:r w:rsidR="00337AF9">
              <w:rPr>
                <w:noProof/>
                <w:webHidden/>
              </w:rPr>
              <w:fldChar w:fldCharType="begin"/>
            </w:r>
            <w:r w:rsidR="00337AF9">
              <w:rPr>
                <w:noProof/>
                <w:webHidden/>
              </w:rPr>
              <w:instrText xml:space="preserve"> PAGEREF _Toc535934251 \h </w:instrText>
            </w:r>
            <w:r w:rsidR="00337AF9">
              <w:rPr>
                <w:noProof/>
                <w:webHidden/>
              </w:rPr>
            </w:r>
            <w:r w:rsidR="00337AF9">
              <w:rPr>
                <w:noProof/>
                <w:webHidden/>
              </w:rPr>
              <w:fldChar w:fldCharType="separate"/>
            </w:r>
            <w:r w:rsidR="00337AF9">
              <w:rPr>
                <w:noProof/>
                <w:webHidden/>
              </w:rPr>
              <w:t>12</w:t>
            </w:r>
            <w:r w:rsidR="00337AF9">
              <w:rPr>
                <w:noProof/>
                <w:webHidden/>
              </w:rPr>
              <w:fldChar w:fldCharType="end"/>
            </w:r>
          </w:hyperlink>
        </w:p>
        <w:p w:rsidR="00337AF9" w:rsidRDefault="009667A2">
          <w:pPr>
            <w:pStyle w:val="TOC1"/>
            <w:tabs>
              <w:tab w:val="right" w:leader="dot" w:pos="9016"/>
            </w:tabs>
            <w:rPr>
              <w:rFonts w:asciiTheme="minorHAnsi" w:eastAsiaTheme="minorEastAsia" w:hAnsiTheme="minorHAnsi" w:cstheme="minorBidi"/>
              <w:noProof/>
              <w:sz w:val="22"/>
              <w:szCs w:val="22"/>
              <w:lang w:eastAsia="en-GB"/>
            </w:rPr>
          </w:pPr>
          <w:hyperlink w:anchor="_Toc535934252" w:history="1">
            <w:r w:rsidR="00337AF9" w:rsidRPr="009B44B4">
              <w:rPr>
                <w:rStyle w:val="Hyperlink"/>
                <w:noProof/>
              </w:rPr>
              <w:t>Reading Pedagogy</w:t>
            </w:r>
            <w:r w:rsidR="00337AF9">
              <w:rPr>
                <w:noProof/>
                <w:webHidden/>
              </w:rPr>
              <w:tab/>
            </w:r>
            <w:r w:rsidR="00337AF9">
              <w:rPr>
                <w:noProof/>
                <w:webHidden/>
              </w:rPr>
              <w:fldChar w:fldCharType="begin"/>
            </w:r>
            <w:r w:rsidR="00337AF9">
              <w:rPr>
                <w:noProof/>
                <w:webHidden/>
              </w:rPr>
              <w:instrText xml:space="preserve"> PAGEREF _Toc535934252 \h </w:instrText>
            </w:r>
            <w:r w:rsidR="00337AF9">
              <w:rPr>
                <w:noProof/>
                <w:webHidden/>
              </w:rPr>
            </w:r>
            <w:r w:rsidR="00337AF9">
              <w:rPr>
                <w:noProof/>
                <w:webHidden/>
              </w:rPr>
              <w:fldChar w:fldCharType="separate"/>
            </w:r>
            <w:r w:rsidR="00337AF9">
              <w:rPr>
                <w:noProof/>
                <w:webHidden/>
              </w:rPr>
              <w:t>13</w:t>
            </w:r>
            <w:r w:rsidR="00337AF9">
              <w:rPr>
                <w:noProof/>
                <w:webHidden/>
              </w:rPr>
              <w:fldChar w:fldCharType="end"/>
            </w:r>
          </w:hyperlink>
        </w:p>
        <w:p w:rsidR="00337AF9" w:rsidRDefault="009667A2">
          <w:pPr>
            <w:pStyle w:val="TOC1"/>
            <w:tabs>
              <w:tab w:val="right" w:leader="dot" w:pos="9016"/>
            </w:tabs>
            <w:rPr>
              <w:rFonts w:asciiTheme="minorHAnsi" w:eastAsiaTheme="minorEastAsia" w:hAnsiTheme="minorHAnsi" w:cstheme="minorBidi"/>
              <w:noProof/>
              <w:sz w:val="22"/>
              <w:szCs w:val="22"/>
              <w:lang w:eastAsia="en-GB"/>
            </w:rPr>
          </w:pPr>
          <w:hyperlink w:anchor="_Toc535934253" w:history="1">
            <w:r w:rsidR="00337AF9" w:rsidRPr="009B44B4">
              <w:rPr>
                <w:rStyle w:val="Hyperlink"/>
                <w:noProof/>
              </w:rPr>
              <w:t>Research Project Blog</w:t>
            </w:r>
            <w:r w:rsidR="00337AF9">
              <w:rPr>
                <w:noProof/>
                <w:webHidden/>
              </w:rPr>
              <w:tab/>
            </w:r>
            <w:r w:rsidR="00337AF9">
              <w:rPr>
                <w:noProof/>
                <w:webHidden/>
              </w:rPr>
              <w:fldChar w:fldCharType="begin"/>
            </w:r>
            <w:r w:rsidR="00337AF9">
              <w:rPr>
                <w:noProof/>
                <w:webHidden/>
              </w:rPr>
              <w:instrText xml:space="preserve"> PAGEREF _Toc535934253 \h </w:instrText>
            </w:r>
            <w:r w:rsidR="00337AF9">
              <w:rPr>
                <w:noProof/>
                <w:webHidden/>
              </w:rPr>
            </w:r>
            <w:r w:rsidR="00337AF9">
              <w:rPr>
                <w:noProof/>
                <w:webHidden/>
              </w:rPr>
              <w:fldChar w:fldCharType="separate"/>
            </w:r>
            <w:r w:rsidR="00337AF9">
              <w:rPr>
                <w:noProof/>
                <w:webHidden/>
              </w:rPr>
              <w:t>15</w:t>
            </w:r>
            <w:r w:rsidR="00337AF9">
              <w:rPr>
                <w:noProof/>
                <w:webHidden/>
              </w:rPr>
              <w:fldChar w:fldCharType="end"/>
            </w:r>
          </w:hyperlink>
        </w:p>
        <w:p w:rsidR="00337AF9" w:rsidRDefault="009667A2">
          <w:pPr>
            <w:pStyle w:val="TOC2"/>
            <w:tabs>
              <w:tab w:val="right" w:leader="dot" w:pos="9016"/>
            </w:tabs>
            <w:rPr>
              <w:rFonts w:asciiTheme="minorHAnsi" w:eastAsiaTheme="minorEastAsia" w:hAnsiTheme="minorHAnsi" w:cstheme="minorBidi"/>
              <w:noProof/>
              <w:sz w:val="22"/>
              <w:szCs w:val="22"/>
              <w:lang w:eastAsia="en-GB"/>
            </w:rPr>
          </w:pPr>
          <w:hyperlink w:anchor="_Toc535934254" w:history="1">
            <w:r w:rsidR="00337AF9" w:rsidRPr="009B44B4">
              <w:rPr>
                <w:rStyle w:val="Hyperlink"/>
                <w:noProof/>
              </w:rPr>
              <w:t>Thursday, 19 July 2012: Whilst I've been away....</w:t>
            </w:r>
            <w:r w:rsidR="00337AF9">
              <w:rPr>
                <w:noProof/>
                <w:webHidden/>
              </w:rPr>
              <w:tab/>
            </w:r>
            <w:r w:rsidR="00337AF9">
              <w:rPr>
                <w:noProof/>
                <w:webHidden/>
              </w:rPr>
              <w:fldChar w:fldCharType="begin"/>
            </w:r>
            <w:r w:rsidR="00337AF9">
              <w:rPr>
                <w:noProof/>
                <w:webHidden/>
              </w:rPr>
              <w:instrText xml:space="preserve"> PAGEREF _Toc535934254 \h </w:instrText>
            </w:r>
            <w:r w:rsidR="00337AF9">
              <w:rPr>
                <w:noProof/>
                <w:webHidden/>
              </w:rPr>
            </w:r>
            <w:r w:rsidR="00337AF9">
              <w:rPr>
                <w:noProof/>
                <w:webHidden/>
              </w:rPr>
              <w:fldChar w:fldCharType="separate"/>
            </w:r>
            <w:r w:rsidR="00337AF9">
              <w:rPr>
                <w:noProof/>
                <w:webHidden/>
              </w:rPr>
              <w:t>15</w:t>
            </w:r>
            <w:r w:rsidR="00337AF9">
              <w:rPr>
                <w:noProof/>
                <w:webHidden/>
              </w:rPr>
              <w:fldChar w:fldCharType="end"/>
            </w:r>
          </w:hyperlink>
        </w:p>
        <w:p w:rsidR="00337AF9" w:rsidRDefault="009667A2">
          <w:pPr>
            <w:pStyle w:val="TOC2"/>
            <w:tabs>
              <w:tab w:val="right" w:leader="dot" w:pos="9016"/>
            </w:tabs>
            <w:rPr>
              <w:rFonts w:asciiTheme="minorHAnsi" w:eastAsiaTheme="minorEastAsia" w:hAnsiTheme="minorHAnsi" w:cstheme="minorBidi"/>
              <w:noProof/>
              <w:sz w:val="22"/>
              <w:szCs w:val="22"/>
              <w:lang w:eastAsia="en-GB"/>
            </w:rPr>
          </w:pPr>
          <w:hyperlink w:anchor="_Toc535934255" w:history="1">
            <w:r w:rsidR="00337AF9" w:rsidRPr="009B44B4">
              <w:rPr>
                <w:rStyle w:val="Hyperlink"/>
                <w:noProof/>
              </w:rPr>
              <w:t xml:space="preserve">Friday, 9 December 2011: </w:t>
            </w:r>
            <w:r w:rsidR="00337AF9" w:rsidRPr="009B44B4">
              <w:rPr>
                <w:rStyle w:val="Hyperlink"/>
                <w:bCs/>
                <w:noProof/>
              </w:rPr>
              <w:t>Reading the past...</w:t>
            </w:r>
            <w:r w:rsidR="00337AF9">
              <w:rPr>
                <w:noProof/>
                <w:webHidden/>
              </w:rPr>
              <w:tab/>
            </w:r>
            <w:r w:rsidR="00337AF9">
              <w:rPr>
                <w:noProof/>
                <w:webHidden/>
              </w:rPr>
              <w:fldChar w:fldCharType="begin"/>
            </w:r>
            <w:r w:rsidR="00337AF9">
              <w:rPr>
                <w:noProof/>
                <w:webHidden/>
              </w:rPr>
              <w:instrText xml:space="preserve"> PAGEREF _Toc535934255 \h </w:instrText>
            </w:r>
            <w:r w:rsidR="00337AF9">
              <w:rPr>
                <w:noProof/>
                <w:webHidden/>
              </w:rPr>
            </w:r>
            <w:r w:rsidR="00337AF9">
              <w:rPr>
                <w:noProof/>
                <w:webHidden/>
              </w:rPr>
              <w:fldChar w:fldCharType="separate"/>
            </w:r>
            <w:r w:rsidR="00337AF9">
              <w:rPr>
                <w:noProof/>
                <w:webHidden/>
              </w:rPr>
              <w:t>16</w:t>
            </w:r>
            <w:r w:rsidR="00337AF9">
              <w:rPr>
                <w:noProof/>
                <w:webHidden/>
              </w:rPr>
              <w:fldChar w:fldCharType="end"/>
            </w:r>
          </w:hyperlink>
        </w:p>
        <w:p w:rsidR="00337AF9" w:rsidRDefault="009667A2">
          <w:pPr>
            <w:pStyle w:val="TOC2"/>
            <w:tabs>
              <w:tab w:val="right" w:leader="dot" w:pos="9016"/>
            </w:tabs>
            <w:rPr>
              <w:rFonts w:asciiTheme="minorHAnsi" w:eastAsiaTheme="minorEastAsia" w:hAnsiTheme="minorHAnsi" w:cstheme="minorBidi"/>
              <w:noProof/>
              <w:sz w:val="22"/>
              <w:szCs w:val="22"/>
              <w:lang w:eastAsia="en-GB"/>
            </w:rPr>
          </w:pPr>
          <w:hyperlink w:anchor="_Toc535934256" w:history="1">
            <w:r w:rsidR="00337AF9" w:rsidRPr="009B44B4">
              <w:rPr>
                <w:rStyle w:val="Hyperlink"/>
                <w:noProof/>
              </w:rPr>
              <w:t xml:space="preserve">Saturday, 3 December 2011: </w:t>
            </w:r>
            <w:r w:rsidR="00337AF9" w:rsidRPr="009B44B4">
              <w:rPr>
                <w:rStyle w:val="Hyperlink"/>
                <w:bCs/>
                <w:noProof/>
              </w:rPr>
              <w:t>Some more on methodology</w:t>
            </w:r>
            <w:r w:rsidR="00337AF9">
              <w:rPr>
                <w:noProof/>
                <w:webHidden/>
              </w:rPr>
              <w:tab/>
            </w:r>
            <w:r w:rsidR="00337AF9">
              <w:rPr>
                <w:noProof/>
                <w:webHidden/>
              </w:rPr>
              <w:fldChar w:fldCharType="begin"/>
            </w:r>
            <w:r w:rsidR="00337AF9">
              <w:rPr>
                <w:noProof/>
                <w:webHidden/>
              </w:rPr>
              <w:instrText xml:space="preserve"> PAGEREF _Toc535934256 \h </w:instrText>
            </w:r>
            <w:r w:rsidR="00337AF9">
              <w:rPr>
                <w:noProof/>
                <w:webHidden/>
              </w:rPr>
            </w:r>
            <w:r w:rsidR="00337AF9">
              <w:rPr>
                <w:noProof/>
                <w:webHidden/>
              </w:rPr>
              <w:fldChar w:fldCharType="separate"/>
            </w:r>
            <w:r w:rsidR="00337AF9">
              <w:rPr>
                <w:noProof/>
                <w:webHidden/>
              </w:rPr>
              <w:t>16</w:t>
            </w:r>
            <w:r w:rsidR="00337AF9">
              <w:rPr>
                <w:noProof/>
                <w:webHidden/>
              </w:rPr>
              <w:fldChar w:fldCharType="end"/>
            </w:r>
          </w:hyperlink>
        </w:p>
        <w:p w:rsidR="00337AF9" w:rsidRDefault="009667A2">
          <w:pPr>
            <w:pStyle w:val="TOC2"/>
            <w:tabs>
              <w:tab w:val="right" w:leader="dot" w:pos="9016"/>
            </w:tabs>
            <w:rPr>
              <w:rFonts w:asciiTheme="minorHAnsi" w:eastAsiaTheme="minorEastAsia" w:hAnsiTheme="minorHAnsi" w:cstheme="minorBidi"/>
              <w:noProof/>
              <w:sz w:val="22"/>
              <w:szCs w:val="22"/>
              <w:lang w:eastAsia="en-GB"/>
            </w:rPr>
          </w:pPr>
          <w:hyperlink w:anchor="_Toc535934257" w:history="1">
            <w:r w:rsidR="00337AF9" w:rsidRPr="009B44B4">
              <w:rPr>
                <w:rStyle w:val="Hyperlink"/>
                <w:noProof/>
              </w:rPr>
              <w:t xml:space="preserve">Monday, 28 November 2011: </w:t>
            </w:r>
            <w:r w:rsidR="00337AF9" w:rsidRPr="009B44B4">
              <w:rPr>
                <w:rStyle w:val="Hyperlink"/>
                <w:bCs/>
                <w:noProof/>
              </w:rPr>
              <w:t>"A profusion of entangled events"</w:t>
            </w:r>
            <w:r w:rsidR="00337AF9">
              <w:rPr>
                <w:noProof/>
                <w:webHidden/>
              </w:rPr>
              <w:tab/>
            </w:r>
            <w:r w:rsidR="00337AF9">
              <w:rPr>
                <w:noProof/>
                <w:webHidden/>
              </w:rPr>
              <w:fldChar w:fldCharType="begin"/>
            </w:r>
            <w:r w:rsidR="00337AF9">
              <w:rPr>
                <w:noProof/>
                <w:webHidden/>
              </w:rPr>
              <w:instrText xml:space="preserve"> PAGEREF _Toc535934257 \h </w:instrText>
            </w:r>
            <w:r w:rsidR="00337AF9">
              <w:rPr>
                <w:noProof/>
                <w:webHidden/>
              </w:rPr>
            </w:r>
            <w:r w:rsidR="00337AF9">
              <w:rPr>
                <w:noProof/>
                <w:webHidden/>
              </w:rPr>
              <w:fldChar w:fldCharType="separate"/>
            </w:r>
            <w:r w:rsidR="00337AF9">
              <w:rPr>
                <w:noProof/>
                <w:webHidden/>
              </w:rPr>
              <w:t>17</w:t>
            </w:r>
            <w:r w:rsidR="00337AF9">
              <w:rPr>
                <w:noProof/>
                <w:webHidden/>
              </w:rPr>
              <w:fldChar w:fldCharType="end"/>
            </w:r>
          </w:hyperlink>
        </w:p>
        <w:p w:rsidR="00337AF9" w:rsidRDefault="009667A2">
          <w:pPr>
            <w:pStyle w:val="TOC2"/>
            <w:tabs>
              <w:tab w:val="right" w:leader="dot" w:pos="9016"/>
            </w:tabs>
            <w:rPr>
              <w:rFonts w:asciiTheme="minorHAnsi" w:eastAsiaTheme="minorEastAsia" w:hAnsiTheme="minorHAnsi" w:cstheme="minorBidi"/>
              <w:noProof/>
              <w:sz w:val="22"/>
              <w:szCs w:val="22"/>
              <w:lang w:eastAsia="en-GB"/>
            </w:rPr>
          </w:pPr>
          <w:hyperlink w:anchor="_Toc535934258" w:history="1">
            <w:r w:rsidR="00337AF9" w:rsidRPr="009B44B4">
              <w:rPr>
                <w:rStyle w:val="Hyperlink"/>
                <w:noProof/>
              </w:rPr>
              <w:t xml:space="preserve">Saturday, 19 November 2011: </w:t>
            </w:r>
            <w:r w:rsidR="00337AF9" w:rsidRPr="009B44B4">
              <w:rPr>
                <w:rStyle w:val="Hyperlink"/>
                <w:bCs/>
                <w:noProof/>
              </w:rPr>
              <w:t>Of Battledores, Hornbooks and Spelling Books</w:t>
            </w:r>
            <w:r w:rsidR="00337AF9">
              <w:rPr>
                <w:noProof/>
                <w:webHidden/>
              </w:rPr>
              <w:tab/>
            </w:r>
            <w:r w:rsidR="00337AF9">
              <w:rPr>
                <w:noProof/>
                <w:webHidden/>
              </w:rPr>
              <w:fldChar w:fldCharType="begin"/>
            </w:r>
            <w:r w:rsidR="00337AF9">
              <w:rPr>
                <w:noProof/>
                <w:webHidden/>
              </w:rPr>
              <w:instrText xml:space="preserve"> PAGEREF _Toc535934258 \h </w:instrText>
            </w:r>
            <w:r w:rsidR="00337AF9">
              <w:rPr>
                <w:noProof/>
                <w:webHidden/>
              </w:rPr>
            </w:r>
            <w:r w:rsidR="00337AF9">
              <w:rPr>
                <w:noProof/>
                <w:webHidden/>
              </w:rPr>
              <w:fldChar w:fldCharType="separate"/>
            </w:r>
            <w:r w:rsidR="00337AF9">
              <w:rPr>
                <w:noProof/>
                <w:webHidden/>
              </w:rPr>
              <w:t>17</w:t>
            </w:r>
            <w:r w:rsidR="00337AF9">
              <w:rPr>
                <w:noProof/>
                <w:webHidden/>
              </w:rPr>
              <w:fldChar w:fldCharType="end"/>
            </w:r>
          </w:hyperlink>
        </w:p>
        <w:p w:rsidR="00337AF9" w:rsidRDefault="009667A2">
          <w:pPr>
            <w:pStyle w:val="TOC2"/>
            <w:tabs>
              <w:tab w:val="right" w:leader="dot" w:pos="9016"/>
            </w:tabs>
            <w:rPr>
              <w:rFonts w:asciiTheme="minorHAnsi" w:eastAsiaTheme="minorEastAsia" w:hAnsiTheme="minorHAnsi" w:cstheme="minorBidi"/>
              <w:noProof/>
              <w:sz w:val="22"/>
              <w:szCs w:val="22"/>
              <w:lang w:eastAsia="en-GB"/>
            </w:rPr>
          </w:pPr>
          <w:hyperlink w:anchor="_Toc535934259" w:history="1">
            <w:r w:rsidR="00337AF9" w:rsidRPr="009B44B4">
              <w:rPr>
                <w:rStyle w:val="Hyperlink"/>
                <w:noProof/>
              </w:rPr>
              <w:t xml:space="preserve">Friday, 11 November 2011: </w:t>
            </w:r>
            <w:r w:rsidR="00337AF9" w:rsidRPr="009B44B4">
              <w:rPr>
                <w:rStyle w:val="Hyperlink"/>
                <w:bCs/>
                <w:noProof/>
              </w:rPr>
              <w:t>On blogging and telling tales</w:t>
            </w:r>
            <w:r w:rsidR="00337AF9">
              <w:rPr>
                <w:noProof/>
                <w:webHidden/>
              </w:rPr>
              <w:tab/>
            </w:r>
            <w:r w:rsidR="00337AF9">
              <w:rPr>
                <w:noProof/>
                <w:webHidden/>
              </w:rPr>
              <w:fldChar w:fldCharType="begin"/>
            </w:r>
            <w:r w:rsidR="00337AF9">
              <w:rPr>
                <w:noProof/>
                <w:webHidden/>
              </w:rPr>
              <w:instrText xml:space="preserve"> PAGEREF _Toc535934259 \h </w:instrText>
            </w:r>
            <w:r w:rsidR="00337AF9">
              <w:rPr>
                <w:noProof/>
                <w:webHidden/>
              </w:rPr>
            </w:r>
            <w:r w:rsidR="00337AF9">
              <w:rPr>
                <w:noProof/>
                <w:webHidden/>
              </w:rPr>
              <w:fldChar w:fldCharType="separate"/>
            </w:r>
            <w:r w:rsidR="00337AF9">
              <w:rPr>
                <w:noProof/>
                <w:webHidden/>
              </w:rPr>
              <w:t>18</w:t>
            </w:r>
            <w:r w:rsidR="00337AF9">
              <w:rPr>
                <w:noProof/>
                <w:webHidden/>
              </w:rPr>
              <w:fldChar w:fldCharType="end"/>
            </w:r>
          </w:hyperlink>
        </w:p>
        <w:p w:rsidR="00337AF9" w:rsidRDefault="009667A2">
          <w:pPr>
            <w:pStyle w:val="TOC2"/>
            <w:tabs>
              <w:tab w:val="right" w:leader="dot" w:pos="9016"/>
            </w:tabs>
            <w:rPr>
              <w:rFonts w:asciiTheme="minorHAnsi" w:eastAsiaTheme="minorEastAsia" w:hAnsiTheme="minorHAnsi" w:cstheme="minorBidi"/>
              <w:noProof/>
              <w:sz w:val="22"/>
              <w:szCs w:val="22"/>
              <w:lang w:eastAsia="en-GB"/>
            </w:rPr>
          </w:pPr>
          <w:hyperlink w:anchor="_Toc535934260" w:history="1">
            <w:r w:rsidR="00337AF9" w:rsidRPr="009B44B4">
              <w:rPr>
                <w:rStyle w:val="Hyperlink"/>
                <w:noProof/>
              </w:rPr>
              <w:t xml:space="preserve">Wednesday, 19 October 2011: </w:t>
            </w:r>
            <w:r w:rsidR="00337AF9" w:rsidRPr="009B44B4">
              <w:rPr>
                <w:rStyle w:val="Hyperlink"/>
                <w:bCs/>
                <w:noProof/>
              </w:rPr>
              <w:t>Welcome to the LADD blog</w:t>
            </w:r>
            <w:r w:rsidR="00337AF9">
              <w:rPr>
                <w:noProof/>
                <w:webHidden/>
              </w:rPr>
              <w:tab/>
            </w:r>
            <w:r w:rsidR="00337AF9">
              <w:rPr>
                <w:noProof/>
                <w:webHidden/>
              </w:rPr>
              <w:fldChar w:fldCharType="begin"/>
            </w:r>
            <w:r w:rsidR="00337AF9">
              <w:rPr>
                <w:noProof/>
                <w:webHidden/>
              </w:rPr>
              <w:instrText xml:space="preserve"> PAGEREF _Toc535934260 \h </w:instrText>
            </w:r>
            <w:r w:rsidR="00337AF9">
              <w:rPr>
                <w:noProof/>
                <w:webHidden/>
              </w:rPr>
            </w:r>
            <w:r w:rsidR="00337AF9">
              <w:rPr>
                <w:noProof/>
                <w:webHidden/>
              </w:rPr>
              <w:fldChar w:fldCharType="separate"/>
            </w:r>
            <w:r w:rsidR="00337AF9">
              <w:rPr>
                <w:noProof/>
                <w:webHidden/>
              </w:rPr>
              <w:t>18</w:t>
            </w:r>
            <w:r w:rsidR="00337AF9">
              <w:rPr>
                <w:noProof/>
                <w:webHidden/>
              </w:rPr>
              <w:fldChar w:fldCharType="end"/>
            </w:r>
          </w:hyperlink>
        </w:p>
        <w:p w:rsidR="00337AF9" w:rsidRDefault="009667A2">
          <w:pPr>
            <w:pStyle w:val="TOC2"/>
            <w:tabs>
              <w:tab w:val="right" w:leader="dot" w:pos="9016"/>
            </w:tabs>
            <w:rPr>
              <w:rFonts w:asciiTheme="minorHAnsi" w:eastAsiaTheme="minorEastAsia" w:hAnsiTheme="minorHAnsi" w:cstheme="minorBidi"/>
              <w:noProof/>
              <w:sz w:val="22"/>
              <w:szCs w:val="22"/>
              <w:lang w:eastAsia="en-GB"/>
            </w:rPr>
          </w:pPr>
          <w:hyperlink w:anchor="_Toc535934261" w:history="1">
            <w:r w:rsidR="00337AF9" w:rsidRPr="009B44B4">
              <w:rPr>
                <w:rStyle w:val="Hyperlink"/>
                <w:noProof/>
              </w:rPr>
              <w:t>References</w:t>
            </w:r>
            <w:r w:rsidR="00337AF9">
              <w:rPr>
                <w:noProof/>
                <w:webHidden/>
              </w:rPr>
              <w:tab/>
            </w:r>
            <w:r w:rsidR="00337AF9">
              <w:rPr>
                <w:noProof/>
                <w:webHidden/>
              </w:rPr>
              <w:fldChar w:fldCharType="begin"/>
            </w:r>
            <w:r w:rsidR="00337AF9">
              <w:rPr>
                <w:noProof/>
                <w:webHidden/>
              </w:rPr>
              <w:instrText xml:space="preserve"> PAGEREF _Toc535934261 \h </w:instrText>
            </w:r>
            <w:r w:rsidR="00337AF9">
              <w:rPr>
                <w:noProof/>
                <w:webHidden/>
              </w:rPr>
            </w:r>
            <w:r w:rsidR="00337AF9">
              <w:rPr>
                <w:noProof/>
                <w:webHidden/>
              </w:rPr>
              <w:fldChar w:fldCharType="separate"/>
            </w:r>
            <w:r w:rsidR="00337AF9">
              <w:rPr>
                <w:noProof/>
                <w:webHidden/>
              </w:rPr>
              <w:t>21</w:t>
            </w:r>
            <w:r w:rsidR="00337AF9">
              <w:rPr>
                <w:noProof/>
                <w:webHidden/>
              </w:rPr>
              <w:fldChar w:fldCharType="end"/>
            </w:r>
          </w:hyperlink>
        </w:p>
        <w:p w:rsidR="000F410B" w:rsidRDefault="000F410B">
          <w:r>
            <w:rPr>
              <w:b/>
              <w:bCs/>
              <w:noProof/>
            </w:rPr>
            <w:fldChar w:fldCharType="end"/>
          </w:r>
        </w:p>
      </w:sdtContent>
    </w:sdt>
    <w:p w:rsidR="000072F0" w:rsidRDefault="000072F0"/>
    <w:p w:rsidR="000072F0" w:rsidRDefault="000072F0"/>
    <w:p w:rsidR="000072F0" w:rsidRDefault="000072F0"/>
    <w:p w:rsidR="000072F0" w:rsidRDefault="000072F0"/>
    <w:p w:rsidR="000072F0" w:rsidRDefault="000072F0"/>
    <w:p w:rsidR="000072F0" w:rsidRDefault="000072F0"/>
    <w:p w:rsidR="000072F0" w:rsidRDefault="000072F0"/>
    <w:p w:rsidR="000072F0" w:rsidRDefault="000072F0"/>
    <w:p w:rsidR="000072F0" w:rsidRDefault="000072F0"/>
    <w:p w:rsidR="000072F0" w:rsidRDefault="000072F0"/>
    <w:p w:rsidR="000072F0" w:rsidRDefault="000072F0"/>
    <w:p w:rsidR="000072F0" w:rsidRDefault="000072F0"/>
    <w:p w:rsidR="000072F0" w:rsidRDefault="000072F0"/>
    <w:p w:rsidR="000072F0" w:rsidRDefault="000072F0"/>
    <w:p w:rsidR="000072F0" w:rsidRDefault="000072F0"/>
    <w:p w:rsidR="00DB1F5C" w:rsidRDefault="00DB1F5C">
      <w:pPr>
        <w:rPr>
          <w:rFonts w:eastAsia="Times New Roman"/>
          <w:color w:val="2E74B5" w:themeColor="accent1" w:themeShade="BF"/>
          <w:sz w:val="32"/>
          <w:szCs w:val="32"/>
          <w:lang w:eastAsia="en-GB"/>
        </w:rPr>
      </w:pPr>
      <w:r>
        <w:br w:type="page"/>
      </w:r>
    </w:p>
    <w:p w:rsidR="003C26C5" w:rsidRDefault="003C26C5" w:rsidP="003C26C5">
      <w:pPr>
        <w:pStyle w:val="Heading1"/>
      </w:pPr>
      <w:bookmarkStart w:id="0" w:name="_Toc535934242"/>
      <w:r>
        <w:lastRenderedPageBreak/>
        <w:t>Welcome</w:t>
      </w:r>
      <w:bookmarkEnd w:id="0"/>
    </w:p>
    <w:p w:rsidR="003C26C5" w:rsidRDefault="003C26C5" w:rsidP="003C26C5">
      <w:pPr>
        <w:pStyle w:val="Heading2"/>
        <w:rPr>
          <w:lang w:eastAsia="en-GB"/>
        </w:rPr>
      </w:pPr>
      <w:bookmarkStart w:id="1" w:name="_Toc535934243"/>
      <w:r>
        <w:rPr>
          <w:lang w:eastAsia="en-GB"/>
        </w:rPr>
        <w:t>About this guide</w:t>
      </w:r>
      <w:bookmarkEnd w:id="1"/>
    </w:p>
    <w:p w:rsidR="003C26C5" w:rsidRPr="003C26C5" w:rsidRDefault="003C26C5" w:rsidP="003C26C5">
      <w:pPr>
        <w:rPr>
          <w:lang w:eastAsia="en-GB"/>
        </w:rPr>
      </w:pPr>
      <w:r w:rsidRPr="003C26C5">
        <w:rPr>
          <w:lang w:eastAsia="en-GB"/>
        </w:rPr>
        <w:t>This guide provides an overview of the different kinds of resources available to track the expansion of elementary education through the voluntary sector at the start of the 19th century, the increasing involvement of the state in its funding and organisation, as well as the development of a professional knowledge base to support these activities.</w:t>
      </w:r>
      <w:r w:rsidR="0082039A">
        <w:rPr>
          <w:lang w:eastAsia="en-GB"/>
        </w:rPr>
        <w:t xml:space="preserve"> </w:t>
      </w:r>
      <w:r w:rsidRPr="003C26C5">
        <w:rPr>
          <w:lang w:eastAsia="en-GB"/>
        </w:rPr>
        <w:t>Over this period the resources for literacy teaching in use in schools changed, developing in tandem with the growth of the elementary sector and the specific pedagogic challenges it poses for teaching.</w:t>
      </w:r>
      <w:r w:rsidR="0082039A">
        <w:rPr>
          <w:lang w:eastAsia="en-GB"/>
        </w:rPr>
        <w:t xml:space="preserve"> </w:t>
      </w:r>
    </w:p>
    <w:p w:rsidR="003C26C5" w:rsidRDefault="003C26C5" w:rsidP="003C26C5">
      <w:pPr>
        <w:rPr>
          <w:lang w:eastAsia="en-GB"/>
        </w:rPr>
      </w:pPr>
    </w:p>
    <w:p w:rsidR="003C26C5" w:rsidRPr="003C26C5" w:rsidRDefault="003C26C5" w:rsidP="003C26C5">
      <w:pPr>
        <w:rPr>
          <w:lang w:eastAsia="en-GB"/>
        </w:rPr>
      </w:pPr>
      <w:r w:rsidRPr="003C26C5">
        <w:rPr>
          <w:lang w:eastAsia="en-GB"/>
        </w:rPr>
        <w:t xml:space="preserve">The guide represents a selection of the historical resources used by </w:t>
      </w:r>
      <w:hyperlink r:id="rId8" w:tgtFrame="_blank" w:history="1">
        <w:r w:rsidRPr="003C26C5">
          <w:rPr>
            <w:rStyle w:val="Hyperlink"/>
            <w:lang w:eastAsia="en-GB"/>
          </w:rPr>
          <w:t>Professor Gemma Moss</w:t>
        </w:r>
      </w:hyperlink>
      <w:r w:rsidRPr="003C26C5">
        <w:rPr>
          <w:lang w:eastAsia="en-GB"/>
        </w:rPr>
        <w:t xml:space="preserve"> for her </w:t>
      </w:r>
      <w:hyperlink r:id="rId9" w:tgtFrame="_blank" w:history="1">
        <w:r w:rsidRPr="003C26C5">
          <w:rPr>
            <w:rStyle w:val="Hyperlink"/>
            <w:lang w:eastAsia="en-GB"/>
          </w:rPr>
          <w:t>ESRC Fellowship on Literacy Attainment and Data Discourse</w:t>
        </w:r>
      </w:hyperlink>
      <w:r w:rsidRPr="003C26C5">
        <w:rPr>
          <w:lang w:eastAsia="en-GB"/>
        </w:rPr>
        <w:t>. </w:t>
      </w:r>
    </w:p>
    <w:p w:rsidR="003C26C5" w:rsidRDefault="003C26C5" w:rsidP="003C26C5">
      <w:pPr>
        <w:rPr>
          <w:lang w:eastAsia="en-GB"/>
        </w:rPr>
      </w:pPr>
    </w:p>
    <w:p w:rsidR="003C26C5" w:rsidRDefault="003C26C5" w:rsidP="003C26C5">
      <w:pPr>
        <w:rPr>
          <w:lang w:eastAsia="en-GB"/>
        </w:rPr>
      </w:pPr>
      <w:r w:rsidRPr="003C26C5">
        <w:rPr>
          <w:lang w:eastAsia="en-GB"/>
        </w:rPr>
        <w:t xml:space="preserve">There are links to the Library's </w:t>
      </w:r>
      <w:hyperlink r:id="rId10" w:tgtFrame="_blank" w:history="1">
        <w:r w:rsidRPr="003C26C5">
          <w:rPr>
            <w:rStyle w:val="Hyperlink"/>
            <w:lang w:eastAsia="en-GB"/>
          </w:rPr>
          <w:t>Special Collections</w:t>
        </w:r>
      </w:hyperlink>
      <w:r w:rsidRPr="003C26C5">
        <w:rPr>
          <w:lang w:eastAsia="en-GB"/>
        </w:rPr>
        <w:t xml:space="preserve"> scattered throughout the guide as well as links to relevant resources held at Senate House, the University of London's main library.</w:t>
      </w:r>
      <w:r w:rsidR="00184344">
        <w:rPr>
          <w:lang w:eastAsia="en-GB"/>
        </w:rPr>
        <w:t xml:space="preserve"> The URL link to the current </w:t>
      </w:r>
      <w:r w:rsidR="00DB1F5C">
        <w:rPr>
          <w:lang w:eastAsia="en-GB"/>
        </w:rPr>
        <w:t xml:space="preserve">live </w:t>
      </w:r>
      <w:r w:rsidR="00184344">
        <w:rPr>
          <w:lang w:eastAsia="en-GB"/>
        </w:rPr>
        <w:t xml:space="preserve">guide is found here: </w:t>
      </w:r>
      <w:hyperlink r:id="rId11" w:history="1">
        <w:r w:rsidR="00DB1F5C" w:rsidRPr="00BB5AA9">
          <w:rPr>
            <w:rStyle w:val="Hyperlink"/>
            <w:lang w:eastAsia="en-GB"/>
          </w:rPr>
          <w:t>https://libguides.ioe.ac.uk/literacyattainment</w:t>
        </w:r>
      </w:hyperlink>
      <w:r w:rsidR="00DB1F5C">
        <w:rPr>
          <w:lang w:eastAsia="en-GB"/>
        </w:rPr>
        <w:t xml:space="preserve">. </w:t>
      </w:r>
    </w:p>
    <w:p w:rsidR="003C26C5" w:rsidRDefault="003C26C5" w:rsidP="003C26C5">
      <w:pPr>
        <w:rPr>
          <w:lang w:eastAsia="en-GB"/>
        </w:rPr>
      </w:pPr>
    </w:p>
    <w:p w:rsidR="003C26C5" w:rsidRPr="003C26C5" w:rsidRDefault="003C26C5" w:rsidP="003C26C5">
      <w:pPr>
        <w:pStyle w:val="Heading2"/>
        <w:rPr>
          <w:lang w:eastAsia="en-GB"/>
        </w:rPr>
      </w:pPr>
      <w:bookmarkStart w:id="2" w:name="_Toc535934244"/>
      <w:r w:rsidRPr="003C26C5">
        <w:rPr>
          <w:lang w:eastAsia="en-GB"/>
        </w:rPr>
        <w:t>Literacy Attainment 1800-1872</w:t>
      </w:r>
      <w:bookmarkEnd w:id="2"/>
      <w:r w:rsidRPr="003C26C5">
        <w:rPr>
          <w:lang w:eastAsia="en-GB"/>
        </w:rPr>
        <w:t xml:space="preserve"> </w:t>
      </w:r>
    </w:p>
    <w:p w:rsidR="003C26C5" w:rsidRDefault="003C26C5" w:rsidP="003C26C5">
      <w:pPr>
        <w:keepNext/>
      </w:pPr>
      <w:r>
        <w:rPr>
          <w:noProof/>
          <w:lang w:eastAsia="en-GB"/>
        </w:rPr>
        <w:drawing>
          <wp:inline distT="0" distB="0" distL="0" distR="0">
            <wp:extent cx="5731510" cy="4254634"/>
            <wp:effectExtent l="0" t="0" r="2540" b="0"/>
            <wp:docPr id="1" name="Picture 1" descr="http://lgimages.s3.amazonaws.com/data/imagemanager/46812/punch_magazine_1870_the_three_r_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lgimages.s3.amazonaws.com/data/imagemanager/46812/punch_magazine_1870_the_three_r_s.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31510" cy="4254634"/>
                    </a:xfrm>
                    <a:prstGeom prst="rect">
                      <a:avLst/>
                    </a:prstGeom>
                    <a:noFill/>
                    <a:ln>
                      <a:noFill/>
                    </a:ln>
                  </pic:spPr>
                </pic:pic>
              </a:graphicData>
            </a:graphic>
          </wp:inline>
        </w:drawing>
      </w:r>
    </w:p>
    <w:p w:rsidR="003C26C5" w:rsidRDefault="003C26C5" w:rsidP="003C26C5">
      <w:pPr>
        <w:pStyle w:val="Caption"/>
      </w:pPr>
      <w:r>
        <w:t xml:space="preserve">Figure </w:t>
      </w:r>
      <w:r w:rsidR="00184344">
        <w:rPr>
          <w:noProof/>
        </w:rPr>
        <w:fldChar w:fldCharType="begin"/>
      </w:r>
      <w:r w:rsidR="00184344">
        <w:rPr>
          <w:noProof/>
        </w:rPr>
        <w:instrText xml:space="preserve"> SEQ Figure \* ARABIC </w:instrText>
      </w:r>
      <w:r w:rsidR="00184344">
        <w:rPr>
          <w:noProof/>
        </w:rPr>
        <w:fldChar w:fldCharType="separate"/>
      </w:r>
      <w:r>
        <w:rPr>
          <w:noProof/>
        </w:rPr>
        <w:t>1</w:t>
      </w:r>
      <w:r w:rsidR="00184344">
        <w:rPr>
          <w:noProof/>
        </w:rPr>
        <w:fldChar w:fldCharType="end"/>
      </w:r>
      <w:r>
        <w:t xml:space="preserve"> </w:t>
      </w:r>
      <w:proofErr w:type="gramStart"/>
      <w:r w:rsidRPr="009E54A6">
        <w:t>This</w:t>
      </w:r>
      <w:proofErr w:type="gramEnd"/>
      <w:r w:rsidRPr="009E54A6">
        <w:t xml:space="preserve"> cartoon was published shortly after the passage of the 1870 Education act with this caption:</w:t>
      </w:r>
    </w:p>
    <w:p w:rsidR="003C26C5" w:rsidRPr="003C26C5" w:rsidRDefault="003C26C5" w:rsidP="003C26C5">
      <w:pPr>
        <w:pStyle w:val="Heading3"/>
      </w:pPr>
      <w:bookmarkStart w:id="3" w:name="_Toc535934245"/>
      <w:r w:rsidRPr="003C26C5">
        <w:t>THE THREE R's; OR, BETTER LATE THAN NEVER.</w:t>
      </w:r>
      <w:bookmarkEnd w:id="3"/>
    </w:p>
    <w:p w:rsidR="003C26C5" w:rsidRPr="003C26C5" w:rsidRDefault="003C26C5" w:rsidP="003C26C5">
      <w:pPr>
        <w:rPr>
          <w:lang w:eastAsia="en-GB"/>
        </w:rPr>
      </w:pPr>
      <w:r w:rsidRPr="003C26C5">
        <w:rPr>
          <w:lang w:eastAsia="en-GB"/>
        </w:rPr>
        <w:t>RIGHT HON. W.E. FORSTER (CHAIRMAN OF BOARD). "WELL, MY LITTLE PEOPLE, WE HAVE BEEN GRAVELY AND EARNESTLY CONSIDERING WHETHER YOU MAY LEARN TO READ.</w:t>
      </w:r>
      <w:r w:rsidR="0082039A">
        <w:rPr>
          <w:lang w:eastAsia="en-GB"/>
        </w:rPr>
        <w:t xml:space="preserve"> </w:t>
      </w:r>
      <w:r w:rsidRPr="003C26C5">
        <w:rPr>
          <w:lang w:eastAsia="en-GB"/>
        </w:rPr>
        <w:t>I AM HAPPY TO TELL YOU THAT, SUBJECT TO A VARIETY OF RESTRICTIONS, CONSCIENCE CLAUSES, AND THE CONSENT OF YOUR VESTRIES - YOU MAY!"</w:t>
      </w:r>
    </w:p>
    <w:p w:rsidR="003C26C5" w:rsidRPr="003C26C5" w:rsidRDefault="009667A2" w:rsidP="003C26C5">
      <w:pPr>
        <w:rPr>
          <w:lang w:eastAsia="en-GB"/>
        </w:rPr>
      </w:pPr>
      <w:hyperlink r:id="rId13" w:tgtFrame="_blank" w:history="1">
        <w:r w:rsidR="003C26C5" w:rsidRPr="003C26C5">
          <w:rPr>
            <w:rStyle w:val="Hyperlink"/>
            <w:lang w:eastAsia="en-GB"/>
          </w:rPr>
          <w:t>Punch, March 26 1870</w:t>
        </w:r>
      </w:hyperlink>
    </w:p>
    <w:p w:rsidR="003C26C5" w:rsidRDefault="003C26C5" w:rsidP="003C26C5">
      <w:pPr>
        <w:rPr>
          <w:lang w:eastAsia="en-GB"/>
        </w:rPr>
      </w:pPr>
    </w:p>
    <w:p w:rsidR="003C26C5" w:rsidRDefault="003C26C5" w:rsidP="003C26C5">
      <w:pPr>
        <w:pStyle w:val="Heading2"/>
        <w:rPr>
          <w:lang w:eastAsia="en-GB"/>
        </w:rPr>
      </w:pPr>
      <w:bookmarkStart w:id="4" w:name="_Toc535934246"/>
      <w:r>
        <w:rPr>
          <w:lang w:eastAsia="en-GB"/>
        </w:rPr>
        <w:t>Useful links</w:t>
      </w:r>
      <w:bookmarkEnd w:id="4"/>
    </w:p>
    <w:p w:rsidR="003C26C5" w:rsidRPr="003C26C5" w:rsidRDefault="009667A2" w:rsidP="003C26C5">
      <w:pPr>
        <w:numPr>
          <w:ilvl w:val="0"/>
          <w:numId w:val="1"/>
        </w:numPr>
        <w:rPr>
          <w:lang w:eastAsia="en-GB"/>
        </w:rPr>
      </w:pPr>
      <w:hyperlink r:id="rId14" w:tgtFrame="_blank" w:history="1">
        <w:r w:rsidR="003C26C5" w:rsidRPr="003C26C5">
          <w:rPr>
            <w:rStyle w:val="Hyperlink"/>
            <w:lang w:eastAsia="en-GB"/>
          </w:rPr>
          <w:t xml:space="preserve">Archive Collections at the </w:t>
        </w:r>
        <w:proofErr w:type="spellStart"/>
        <w:r w:rsidR="003C26C5" w:rsidRPr="003C26C5">
          <w:rPr>
            <w:rStyle w:val="Hyperlink"/>
            <w:lang w:eastAsia="en-GB"/>
          </w:rPr>
          <w:t>Newsam</w:t>
        </w:r>
        <w:proofErr w:type="spellEnd"/>
        <w:r w:rsidR="003C26C5" w:rsidRPr="003C26C5">
          <w:rPr>
            <w:rStyle w:val="Hyperlink"/>
            <w:lang w:eastAsia="en-GB"/>
          </w:rPr>
          <w:t xml:space="preserve"> Library</w:t>
        </w:r>
      </w:hyperlink>
      <w:r w:rsidR="003C26C5" w:rsidRPr="003C26C5">
        <w:rPr>
          <w:lang w:eastAsia="en-GB"/>
        </w:rPr>
        <w:t xml:space="preserve"> </w:t>
      </w:r>
    </w:p>
    <w:p w:rsidR="003C26C5" w:rsidRPr="003C26C5" w:rsidRDefault="009667A2" w:rsidP="003C26C5">
      <w:pPr>
        <w:numPr>
          <w:ilvl w:val="0"/>
          <w:numId w:val="1"/>
        </w:numPr>
        <w:rPr>
          <w:lang w:eastAsia="en-GB"/>
        </w:rPr>
      </w:pPr>
      <w:hyperlink r:id="rId15" w:tgtFrame="_blank" w:history="1">
        <w:r w:rsidR="003C26C5" w:rsidRPr="003C26C5">
          <w:rPr>
            <w:rStyle w:val="Hyperlink"/>
            <w:lang w:eastAsia="en-GB"/>
          </w:rPr>
          <w:t>History of Education in England Documents</w:t>
        </w:r>
      </w:hyperlink>
      <w:r w:rsidR="003C26C5" w:rsidRPr="003C26C5">
        <w:rPr>
          <w:lang w:eastAsia="en-GB"/>
        </w:rPr>
        <w:t xml:space="preserve"> </w:t>
      </w:r>
    </w:p>
    <w:p w:rsidR="003C26C5" w:rsidRPr="003C26C5" w:rsidRDefault="003C26C5" w:rsidP="003C26C5">
      <w:pPr>
        <w:rPr>
          <w:lang w:eastAsia="en-GB"/>
        </w:rPr>
      </w:pPr>
      <w:r w:rsidRPr="003C26C5">
        <w:rPr>
          <w:lang w:eastAsia="en-GB"/>
        </w:rPr>
        <w:t>Over 250 documents including almost all the important reports on education in England and Wales since the 1920s. Other documents include a selection of DES and HMI publications, government circulars, speeches etc. The site includes every significant education act from 1825 to 2010 and various green and white official papers.</w:t>
      </w:r>
    </w:p>
    <w:p w:rsidR="003C26C5" w:rsidRPr="003C26C5" w:rsidRDefault="009667A2" w:rsidP="003C26C5">
      <w:pPr>
        <w:numPr>
          <w:ilvl w:val="0"/>
          <w:numId w:val="1"/>
        </w:numPr>
        <w:rPr>
          <w:lang w:eastAsia="en-GB"/>
        </w:rPr>
      </w:pPr>
      <w:hyperlink r:id="rId16" w:tgtFrame="_blank" w:history="1">
        <w:r w:rsidR="003C26C5" w:rsidRPr="003C26C5">
          <w:rPr>
            <w:rStyle w:val="Hyperlink"/>
            <w:lang w:eastAsia="en-GB"/>
          </w:rPr>
          <w:t>History of Education Seminars at the IOE</w:t>
        </w:r>
      </w:hyperlink>
      <w:r w:rsidR="003C26C5" w:rsidRPr="003C26C5">
        <w:rPr>
          <w:lang w:eastAsia="en-GB"/>
        </w:rPr>
        <w:t xml:space="preserve"> </w:t>
      </w:r>
    </w:p>
    <w:p w:rsidR="003C26C5" w:rsidRPr="003C26C5" w:rsidRDefault="009667A2" w:rsidP="003C26C5">
      <w:pPr>
        <w:numPr>
          <w:ilvl w:val="0"/>
          <w:numId w:val="1"/>
        </w:numPr>
        <w:rPr>
          <w:lang w:eastAsia="en-GB"/>
        </w:rPr>
      </w:pPr>
      <w:hyperlink r:id="rId17" w:tgtFrame="_blank" w:history="1">
        <w:r w:rsidR="003C26C5" w:rsidRPr="003C26C5">
          <w:rPr>
            <w:rStyle w:val="Hyperlink"/>
            <w:lang w:eastAsia="en-GB"/>
          </w:rPr>
          <w:t>History of Education Society Online Bibliography</w:t>
        </w:r>
      </w:hyperlink>
      <w:r w:rsidR="003C26C5" w:rsidRPr="003C26C5">
        <w:rPr>
          <w:lang w:eastAsia="en-GB"/>
        </w:rPr>
        <w:t xml:space="preserve"> </w:t>
      </w:r>
    </w:p>
    <w:p w:rsidR="003C26C5" w:rsidRPr="003C26C5" w:rsidRDefault="009667A2" w:rsidP="003C26C5">
      <w:pPr>
        <w:numPr>
          <w:ilvl w:val="0"/>
          <w:numId w:val="1"/>
        </w:numPr>
        <w:rPr>
          <w:lang w:eastAsia="en-GB"/>
        </w:rPr>
      </w:pPr>
      <w:hyperlink r:id="rId18" w:tgtFrame="_blank" w:history="1">
        <w:r w:rsidR="003C26C5" w:rsidRPr="003C26C5">
          <w:rPr>
            <w:rStyle w:val="Hyperlink"/>
            <w:lang w:eastAsia="en-GB"/>
          </w:rPr>
          <w:t>Records of the History of Education Society in the IOE Archives</w:t>
        </w:r>
      </w:hyperlink>
      <w:r w:rsidR="003C26C5" w:rsidRPr="003C26C5">
        <w:rPr>
          <w:lang w:eastAsia="en-GB"/>
        </w:rPr>
        <w:t xml:space="preserve"> </w:t>
      </w:r>
    </w:p>
    <w:p w:rsidR="003C26C5" w:rsidRPr="003C26C5" w:rsidRDefault="009667A2" w:rsidP="003C26C5">
      <w:pPr>
        <w:numPr>
          <w:ilvl w:val="0"/>
          <w:numId w:val="1"/>
        </w:numPr>
        <w:rPr>
          <w:lang w:eastAsia="en-GB"/>
        </w:rPr>
      </w:pPr>
      <w:hyperlink r:id="rId19" w:tgtFrame="_blank" w:history="1">
        <w:r w:rsidR="003C26C5" w:rsidRPr="003C26C5">
          <w:rPr>
            <w:rStyle w:val="Hyperlink"/>
            <w:lang w:eastAsia="en-GB"/>
          </w:rPr>
          <w:t>Special Collections at the Library</w:t>
        </w:r>
      </w:hyperlink>
      <w:r w:rsidR="003C26C5" w:rsidRPr="003C26C5">
        <w:rPr>
          <w:lang w:eastAsia="en-GB"/>
        </w:rPr>
        <w:t xml:space="preserve"> </w:t>
      </w:r>
    </w:p>
    <w:p w:rsidR="003C26C5" w:rsidRPr="003C26C5" w:rsidRDefault="009667A2" w:rsidP="003C26C5">
      <w:pPr>
        <w:numPr>
          <w:ilvl w:val="0"/>
          <w:numId w:val="1"/>
        </w:numPr>
        <w:rPr>
          <w:lang w:eastAsia="en-GB"/>
        </w:rPr>
      </w:pPr>
      <w:hyperlink r:id="rId20" w:tgtFrame="_blank" w:history="1">
        <w:r w:rsidR="003C26C5" w:rsidRPr="003C26C5">
          <w:rPr>
            <w:rStyle w:val="Hyperlink"/>
            <w:lang w:eastAsia="en-GB"/>
          </w:rPr>
          <w:t>Victorian Times</w:t>
        </w:r>
      </w:hyperlink>
      <w:r w:rsidR="003C26C5" w:rsidRPr="003C26C5">
        <w:rPr>
          <w:lang w:eastAsia="en-GB"/>
        </w:rPr>
        <w:t xml:space="preserve"> </w:t>
      </w:r>
    </w:p>
    <w:p w:rsidR="003C26C5" w:rsidRPr="003C26C5" w:rsidRDefault="009667A2" w:rsidP="003C26C5">
      <w:pPr>
        <w:numPr>
          <w:ilvl w:val="0"/>
          <w:numId w:val="1"/>
        </w:numPr>
        <w:rPr>
          <w:lang w:eastAsia="en-GB"/>
        </w:rPr>
      </w:pPr>
      <w:hyperlink r:id="rId21" w:tgtFrame="_blank" w:history="1">
        <w:r w:rsidR="003C26C5" w:rsidRPr="003C26C5">
          <w:rPr>
            <w:rStyle w:val="Hyperlink"/>
            <w:lang w:eastAsia="en-GB"/>
          </w:rPr>
          <w:t>Historical Official Publications at the Library Special Collections</w:t>
        </w:r>
      </w:hyperlink>
      <w:r w:rsidR="003C26C5" w:rsidRPr="003C26C5">
        <w:rPr>
          <w:lang w:eastAsia="en-GB"/>
        </w:rPr>
        <w:t xml:space="preserve"> </w:t>
      </w:r>
    </w:p>
    <w:p w:rsidR="00F61A22" w:rsidRDefault="009667A2" w:rsidP="003C26C5">
      <w:pPr>
        <w:numPr>
          <w:ilvl w:val="0"/>
          <w:numId w:val="1"/>
        </w:numPr>
        <w:rPr>
          <w:lang w:eastAsia="en-GB"/>
        </w:rPr>
      </w:pPr>
      <w:hyperlink r:id="rId22" w:tgtFrame="_blank" w:history="1">
        <w:r w:rsidR="003C26C5" w:rsidRPr="003C26C5">
          <w:rPr>
            <w:rStyle w:val="Hyperlink"/>
            <w:lang w:eastAsia="en-GB"/>
          </w:rPr>
          <w:t>History Sources (free and subscribed)</w:t>
        </w:r>
      </w:hyperlink>
      <w:r w:rsidR="003C26C5" w:rsidRPr="003C26C5">
        <w:rPr>
          <w:lang w:eastAsia="en-GB"/>
        </w:rPr>
        <w:t xml:space="preserve"> </w:t>
      </w:r>
    </w:p>
    <w:p w:rsidR="00F61A22" w:rsidRDefault="00F61A22" w:rsidP="00F61A22">
      <w:pPr>
        <w:rPr>
          <w:lang w:eastAsia="en-GB"/>
        </w:rPr>
      </w:pPr>
    </w:p>
    <w:p w:rsidR="00F61A22" w:rsidRDefault="00F61A22">
      <w:pPr>
        <w:rPr>
          <w:lang w:eastAsia="en-GB"/>
        </w:rPr>
      </w:pPr>
      <w:r>
        <w:rPr>
          <w:lang w:eastAsia="en-GB"/>
        </w:rPr>
        <w:br w:type="page"/>
      </w:r>
    </w:p>
    <w:p w:rsidR="003C26C5" w:rsidRDefault="003C26C5" w:rsidP="00F61A22">
      <w:pPr>
        <w:pStyle w:val="Heading1"/>
      </w:pPr>
      <w:bookmarkStart w:id="5" w:name="_Toc535934247"/>
      <w:r>
        <w:lastRenderedPageBreak/>
        <w:t>Education Reform</w:t>
      </w:r>
      <w:bookmarkEnd w:id="5"/>
    </w:p>
    <w:p w:rsidR="00F61A22" w:rsidRDefault="00F61A22" w:rsidP="00F61A22">
      <w:pPr>
        <w:rPr>
          <w:b/>
          <w:bCs/>
          <w:lang w:eastAsia="en-GB"/>
        </w:rPr>
      </w:pPr>
    </w:p>
    <w:p w:rsidR="00F61A22" w:rsidRPr="00F61A22" w:rsidRDefault="00F61A22" w:rsidP="00F61A22">
      <w:pPr>
        <w:rPr>
          <w:b/>
          <w:bCs/>
          <w:lang w:eastAsia="en-GB"/>
        </w:rPr>
      </w:pPr>
      <w:r w:rsidRPr="00F61A22">
        <w:rPr>
          <w:b/>
          <w:bCs/>
          <w:lang w:eastAsia="en-GB"/>
        </w:rPr>
        <w:t xml:space="preserve">1. The Educational Record </w:t>
      </w:r>
    </w:p>
    <w:p w:rsidR="00F61A22" w:rsidRDefault="00F61A22" w:rsidP="00F61A22">
      <w:pPr>
        <w:rPr>
          <w:lang w:eastAsia="en-GB"/>
        </w:rPr>
      </w:pPr>
      <w:r w:rsidRPr="00F61A22">
        <w:rPr>
          <w:rStyle w:val="Hyperlink"/>
          <w:noProof/>
          <w:lang w:eastAsia="en-GB"/>
        </w:rPr>
        <w:drawing>
          <wp:anchor distT="57150" distB="57150" distL="57150" distR="57150" simplePos="0" relativeHeight="251644416" behindDoc="0" locked="0" layoutInCell="1" allowOverlap="0">
            <wp:simplePos x="0" y="0"/>
            <wp:positionH relativeFrom="margin">
              <wp:align>right</wp:align>
            </wp:positionH>
            <wp:positionV relativeFrom="paragraph">
              <wp:posOffset>10795</wp:posOffset>
            </wp:positionV>
            <wp:extent cx="1171575" cy="1790700"/>
            <wp:effectExtent l="0" t="0" r="9525" b="0"/>
            <wp:wrapSquare wrapText="bothSides"/>
            <wp:docPr id="7" name="Picture 7" descr="http://lgimages.s3.amazonaws.com/data/imagemanager/46812/educational_record.jpg">
              <a:hlinkClick xmlns:a="http://schemas.openxmlformats.org/drawingml/2006/main" r:id="rId23"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lgimages.s3.amazonaws.com/data/imagemanager/46812/educational_record.jpg">
                      <a:hlinkClick r:id="rId23" tgtFrame="&quot;_blank&quot;"/>
                    </pic:cNvPr>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171575" cy="1790700"/>
                    </a:xfrm>
                    <a:prstGeom prst="rect">
                      <a:avLst/>
                    </a:prstGeom>
                    <a:noFill/>
                    <a:ln>
                      <a:noFill/>
                    </a:ln>
                  </pic:spPr>
                </pic:pic>
              </a:graphicData>
            </a:graphic>
            <wp14:sizeRelH relativeFrom="page">
              <wp14:pctWidth>0</wp14:pctWidth>
            </wp14:sizeRelH>
            <wp14:sizeRelV relativeFrom="page">
              <wp14:pctHeight>0</wp14:pctHeight>
            </wp14:sizeRelV>
          </wp:anchor>
        </w:drawing>
      </w:r>
      <w:hyperlink r:id="rId25" w:anchor="v=onepage&amp;q&amp;f=false" w:tgtFrame="_blank" w:history="1"/>
      <w:r w:rsidRPr="00F61A22">
        <w:rPr>
          <w:lang w:eastAsia="en-GB"/>
        </w:rPr>
        <w:t xml:space="preserve">In the early 19th century, elementary schools were mainly sponsored by voluntary societies with strong religious </w:t>
      </w:r>
      <w:r w:rsidR="00781464" w:rsidRPr="00F61A22">
        <w:rPr>
          <w:lang w:eastAsia="en-GB"/>
        </w:rPr>
        <w:t>affiliations</w:t>
      </w:r>
      <w:r w:rsidRPr="00F61A22">
        <w:rPr>
          <w:lang w:eastAsia="en-GB"/>
        </w:rPr>
        <w:t>.</w:t>
      </w:r>
      <w:r w:rsidR="0082039A">
        <w:rPr>
          <w:lang w:eastAsia="en-GB"/>
        </w:rPr>
        <w:t xml:space="preserve"> </w:t>
      </w:r>
      <w:hyperlink r:id="rId26" w:tgtFrame="_blank" w:history="1">
        <w:r w:rsidRPr="00F61A22">
          <w:rPr>
            <w:rStyle w:val="Hyperlink"/>
            <w:lang w:eastAsia="en-GB"/>
          </w:rPr>
          <w:t>The British and Foreign School Society</w:t>
        </w:r>
      </w:hyperlink>
      <w:r w:rsidRPr="00F61A22">
        <w:rPr>
          <w:lang w:eastAsia="en-GB"/>
        </w:rPr>
        <w:t xml:space="preserve"> (records now at Brunel University) was the first such society to be formed by religious non-conformists and was the largest such body.</w:t>
      </w:r>
      <w:r w:rsidR="0082039A">
        <w:rPr>
          <w:lang w:eastAsia="en-GB"/>
        </w:rPr>
        <w:t xml:space="preserve"> </w:t>
      </w:r>
      <w:r w:rsidRPr="00F61A22">
        <w:rPr>
          <w:lang w:eastAsia="en-GB"/>
        </w:rPr>
        <w:t>They opposed the National Society's insistence on Church of England religious practice as part of elementary education, and fiercely maintained their own separate identity.</w:t>
      </w:r>
      <w:r w:rsidR="0082039A">
        <w:rPr>
          <w:lang w:eastAsia="en-GB"/>
        </w:rPr>
        <w:t xml:space="preserve"> </w:t>
      </w:r>
      <w:r w:rsidRPr="00F61A22">
        <w:rPr>
          <w:lang w:eastAsia="en-GB"/>
        </w:rPr>
        <w:t xml:space="preserve">Their periodical, the </w:t>
      </w:r>
      <w:hyperlink r:id="rId27" w:anchor="v=onepage&amp;q&amp;f=false" w:tgtFrame="_blank" w:history="1">
        <w:r w:rsidRPr="00F61A22">
          <w:rPr>
            <w:rStyle w:val="Hyperlink"/>
            <w:lang w:eastAsia="en-GB"/>
          </w:rPr>
          <w:t>Educational Record</w:t>
        </w:r>
      </w:hyperlink>
      <w:r w:rsidRPr="00F61A22">
        <w:rPr>
          <w:lang w:eastAsia="en-GB"/>
        </w:rPr>
        <w:t>, includes accounts of their annual meetings and activities.</w:t>
      </w:r>
      <w:r w:rsidR="0082039A">
        <w:rPr>
          <w:lang w:eastAsia="en-GB"/>
        </w:rPr>
        <w:t xml:space="preserve"> </w:t>
      </w:r>
      <w:r w:rsidRPr="00F61A22">
        <w:rPr>
          <w:lang w:eastAsia="en-GB"/>
        </w:rPr>
        <w:t>It also became a vehicle for informing teachers of current methods and advising on the best choice of resources; as well as carrying news of changing regulation of education.</w:t>
      </w:r>
      <w:r w:rsidR="0082039A">
        <w:rPr>
          <w:lang w:eastAsia="en-GB"/>
        </w:rPr>
        <w:t xml:space="preserve"> </w:t>
      </w:r>
      <w:r w:rsidRPr="00F61A22">
        <w:rPr>
          <w:lang w:eastAsia="en-GB"/>
        </w:rPr>
        <w:t>(See also:</w:t>
      </w:r>
      <w:r w:rsidR="0082039A">
        <w:rPr>
          <w:lang w:eastAsia="en-GB"/>
        </w:rPr>
        <w:t xml:space="preserve"> </w:t>
      </w:r>
      <w:hyperlink r:id="rId28" w:tgtFrame="_blank" w:history="1">
        <w:r w:rsidRPr="00F61A22">
          <w:rPr>
            <w:rStyle w:val="Hyperlink"/>
            <w:lang w:eastAsia="en-GB"/>
          </w:rPr>
          <w:t>Quarterly Educational Magazine and Record of the Home and Colonial Society</w:t>
        </w:r>
      </w:hyperlink>
      <w:r w:rsidRPr="00F61A22">
        <w:rPr>
          <w:lang w:eastAsia="en-GB"/>
        </w:rPr>
        <w:t xml:space="preserve">). </w:t>
      </w:r>
    </w:p>
    <w:p w:rsidR="00F61A22" w:rsidRDefault="00F61A22" w:rsidP="00F61A22">
      <w:pPr>
        <w:rPr>
          <w:lang w:eastAsia="en-GB"/>
        </w:rPr>
      </w:pPr>
    </w:p>
    <w:p w:rsidR="00F61A22" w:rsidRDefault="00F61A22" w:rsidP="00F61A22">
      <w:pPr>
        <w:rPr>
          <w:lang w:eastAsia="en-GB"/>
        </w:rPr>
      </w:pPr>
    </w:p>
    <w:p w:rsidR="00F61A22" w:rsidRPr="00F61A22" w:rsidRDefault="00F61A22" w:rsidP="00F61A22">
      <w:pPr>
        <w:rPr>
          <w:b/>
          <w:bCs/>
          <w:lang w:eastAsia="en-GB"/>
        </w:rPr>
      </w:pPr>
      <w:r w:rsidRPr="00F61A22">
        <w:rPr>
          <w:b/>
          <w:bCs/>
          <w:lang w:eastAsia="en-GB"/>
        </w:rPr>
        <w:t xml:space="preserve">2. Annual Report of the National Society </w:t>
      </w:r>
    </w:p>
    <w:p w:rsidR="00F61A22" w:rsidRPr="00F61A22" w:rsidRDefault="00F61A22" w:rsidP="00F61A22">
      <w:pPr>
        <w:rPr>
          <w:lang w:eastAsia="en-GB"/>
        </w:rPr>
      </w:pPr>
      <w:r w:rsidRPr="00F61A22">
        <w:rPr>
          <w:rStyle w:val="Hyperlink"/>
          <w:noProof/>
          <w:lang w:eastAsia="en-GB"/>
        </w:rPr>
        <w:drawing>
          <wp:anchor distT="57150" distB="57150" distL="57150" distR="57150" simplePos="0" relativeHeight="251648512" behindDoc="0" locked="0" layoutInCell="1" allowOverlap="0" wp14:anchorId="559C7809" wp14:editId="6EB5D599">
            <wp:simplePos x="0" y="0"/>
            <wp:positionH relativeFrom="margin">
              <wp:align>right</wp:align>
            </wp:positionH>
            <wp:positionV relativeFrom="paragraph">
              <wp:posOffset>10795</wp:posOffset>
            </wp:positionV>
            <wp:extent cx="1171575" cy="1790700"/>
            <wp:effectExtent l="0" t="0" r="9525" b="0"/>
            <wp:wrapSquare wrapText="bothSides"/>
            <wp:docPr id="4" name="Picture 4" descr="http://lgimages.s3.amazonaws.com/data/imagemanager/46812/annual_report_of_the_national_society.jpg">
              <a:hlinkClick xmlns:a="http://schemas.openxmlformats.org/drawingml/2006/main" r:id="rId29"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lgimages.s3.amazonaws.com/data/imagemanager/46812/annual_report_of_the_national_society.jpg">
                      <a:hlinkClick r:id="rId29" tgtFrame="&quot;_blank&quot;"/>
                    </pic:cNvPr>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171575" cy="1790700"/>
                    </a:xfrm>
                    <a:prstGeom prst="rect">
                      <a:avLst/>
                    </a:prstGeom>
                    <a:noFill/>
                    <a:ln>
                      <a:noFill/>
                    </a:ln>
                  </pic:spPr>
                </pic:pic>
              </a:graphicData>
            </a:graphic>
            <wp14:sizeRelH relativeFrom="page">
              <wp14:pctWidth>0</wp14:pctWidth>
            </wp14:sizeRelH>
            <wp14:sizeRelV relativeFrom="page">
              <wp14:pctHeight>0</wp14:pctHeight>
            </wp14:sizeRelV>
          </wp:anchor>
        </w:drawing>
      </w:r>
      <w:hyperlink r:id="rId31" w:anchor="v=onepage&amp;q&amp;f=false" w:tgtFrame="_blank" w:history="1"/>
      <w:hyperlink r:id="rId32" w:anchor="v=onepage&amp;q&amp;f=false" w:tgtFrame="_blank" w:history="1">
        <w:r w:rsidRPr="00F61A22">
          <w:rPr>
            <w:rStyle w:val="Hyperlink"/>
            <w:lang w:eastAsia="en-GB"/>
          </w:rPr>
          <w:t>T</w:t>
        </w:r>
      </w:hyperlink>
      <w:hyperlink r:id="rId33" w:anchor="v=onepage&amp;q&amp;f=false" w:tgtFrame="_blank" w:history="1">
        <w:r w:rsidRPr="00F61A22">
          <w:rPr>
            <w:rStyle w:val="Hyperlink"/>
            <w:lang w:eastAsia="en-GB"/>
          </w:rPr>
          <w:t xml:space="preserve">he National Society for </w:t>
        </w:r>
      </w:hyperlink>
      <w:hyperlink r:id="rId34" w:anchor="v=onepage&amp;q&amp;f=false" w:tgtFrame="_blank" w:history="1">
        <w:r w:rsidRPr="00F61A22">
          <w:rPr>
            <w:rStyle w:val="Hyperlink"/>
            <w:lang w:eastAsia="en-GB"/>
          </w:rPr>
          <w:t>Promoting the Education of the Poor in the Principles of the Established Church</w:t>
        </w:r>
      </w:hyperlink>
      <w:r w:rsidRPr="00F61A22">
        <w:rPr>
          <w:lang w:eastAsia="en-GB"/>
        </w:rPr>
        <w:t xml:space="preserve"> formed as a rival to the British and Foreign School Society.</w:t>
      </w:r>
      <w:r w:rsidR="0082039A">
        <w:rPr>
          <w:lang w:eastAsia="en-GB"/>
        </w:rPr>
        <w:t xml:space="preserve"> </w:t>
      </w:r>
      <w:r w:rsidRPr="00F61A22">
        <w:rPr>
          <w:lang w:eastAsia="en-GB"/>
        </w:rPr>
        <w:t>With its close connection to Church of England parishes it was the largest supplier of elementary school, though many depended upon the enthusiasm of local clergy for financial support.</w:t>
      </w:r>
      <w:r w:rsidR="0082039A">
        <w:rPr>
          <w:lang w:eastAsia="en-GB"/>
        </w:rPr>
        <w:t xml:space="preserve"> </w:t>
      </w:r>
      <w:r w:rsidRPr="00F61A22">
        <w:rPr>
          <w:lang w:eastAsia="en-GB"/>
        </w:rPr>
        <w:t>The rivalry between the various religious groupings was held to blame at the time for the difficulty in bringing successful legislation through parliament extending education nationally.</w:t>
      </w:r>
      <w:r w:rsidR="0082039A">
        <w:rPr>
          <w:lang w:eastAsia="en-GB"/>
        </w:rPr>
        <w:t xml:space="preserve"> </w:t>
      </w:r>
      <w:r w:rsidRPr="00F61A22">
        <w:rPr>
          <w:lang w:eastAsia="en-GB"/>
        </w:rPr>
        <w:t>The Annual Report, 1812, gives an account of the formation of the society and the activities of some of its earliest schools.</w:t>
      </w:r>
      <w:r w:rsidR="0082039A">
        <w:rPr>
          <w:lang w:eastAsia="en-GB"/>
        </w:rPr>
        <w:t xml:space="preserve"> </w:t>
      </w:r>
      <w:r w:rsidRPr="00F61A22">
        <w:rPr>
          <w:lang w:eastAsia="en-GB"/>
        </w:rPr>
        <w:t>(See also:</w:t>
      </w:r>
      <w:r w:rsidR="0082039A">
        <w:rPr>
          <w:lang w:eastAsia="en-GB"/>
        </w:rPr>
        <w:t xml:space="preserve"> </w:t>
      </w:r>
      <w:hyperlink r:id="rId35" w:history="1">
        <w:r w:rsidRPr="00F61A22">
          <w:rPr>
            <w:rStyle w:val="Hyperlink"/>
            <w:lang w:eastAsia="en-GB"/>
          </w:rPr>
          <w:t>The National S</w:t>
        </w:r>
      </w:hyperlink>
      <w:hyperlink r:id="rId36" w:history="1">
        <w:r w:rsidRPr="00F61A22">
          <w:rPr>
            <w:rStyle w:val="Hyperlink"/>
            <w:lang w:eastAsia="en-GB"/>
          </w:rPr>
          <w:t>ociety's Annual Reports</w:t>
        </w:r>
      </w:hyperlink>
      <w:r w:rsidRPr="00F61A22">
        <w:rPr>
          <w:lang w:eastAsia="en-GB"/>
        </w:rPr>
        <w:t>).</w:t>
      </w:r>
    </w:p>
    <w:p w:rsidR="00F61A22" w:rsidRDefault="00F61A22" w:rsidP="00F61A22">
      <w:pPr>
        <w:rPr>
          <w:lang w:eastAsia="en-GB"/>
        </w:rPr>
      </w:pPr>
    </w:p>
    <w:p w:rsidR="00F61A22" w:rsidRPr="00F61A22" w:rsidRDefault="00F61A22" w:rsidP="00F61A22">
      <w:pPr>
        <w:rPr>
          <w:lang w:eastAsia="en-GB"/>
        </w:rPr>
      </w:pPr>
    </w:p>
    <w:p w:rsidR="00F61A22" w:rsidRPr="00F61A22" w:rsidRDefault="00F61A22" w:rsidP="00F61A22">
      <w:pPr>
        <w:rPr>
          <w:b/>
          <w:bCs/>
          <w:lang w:eastAsia="en-GB"/>
        </w:rPr>
      </w:pPr>
      <w:r w:rsidRPr="00F61A22">
        <w:rPr>
          <w:b/>
          <w:bCs/>
          <w:lang w:eastAsia="en-GB"/>
        </w:rPr>
        <w:t xml:space="preserve">3. Practical Observations upon the Education of the People: Addressed to the Working Classes and their Employers </w:t>
      </w:r>
    </w:p>
    <w:p w:rsidR="00F61A22" w:rsidRDefault="00F61A22" w:rsidP="00F61A22">
      <w:pPr>
        <w:rPr>
          <w:lang w:eastAsia="en-GB"/>
        </w:rPr>
      </w:pPr>
      <w:r w:rsidRPr="00F61A22">
        <w:rPr>
          <w:rStyle w:val="Hyperlink"/>
          <w:noProof/>
          <w:lang w:eastAsia="en-GB"/>
        </w:rPr>
        <w:drawing>
          <wp:anchor distT="57150" distB="57150" distL="57150" distR="57150" simplePos="0" relativeHeight="251645440" behindDoc="0" locked="0" layoutInCell="1" allowOverlap="0">
            <wp:simplePos x="0" y="0"/>
            <wp:positionH relativeFrom="margin">
              <wp:align>right</wp:align>
            </wp:positionH>
            <wp:positionV relativeFrom="paragraph">
              <wp:posOffset>10795</wp:posOffset>
            </wp:positionV>
            <wp:extent cx="1171575" cy="1790700"/>
            <wp:effectExtent l="0" t="0" r="9525" b="0"/>
            <wp:wrapSquare wrapText="bothSides"/>
            <wp:docPr id="6" name="Picture 6" descr="http://lgimages.s3.amazonaws.com/data/imagemanager/46812/practical_observations.jpg">
              <a:hlinkClick xmlns:a="http://schemas.openxmlformats.org/drawingml/2006/main" r:id="rId29"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lgimages.s3.amazonaws.com/data/imagemanager/46812/practical_observations.jpg">
                      <a:hlinkClick r:id="rId29" tgtFrame="&quot;_blank&quot;"/>
                    </pic:cNvPr>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171575" cy="1790700"/>
                    </a:xfrm>
                    <a:prstGeom prst="rect">
                      <a:avLst/>
                    </a:prstGeom>
                    <a:noFill/>
                    <a:ln>
                      <a:noFill/>
                    </a:ln>
                  </pic:spPr>
                </pic:pic>
              </a:graphicData>
            </a:graphic>
            <wp14:sizeRelH relativeFrom="page">
              <wp14:pctWidth>0</wp14:pctWidth>
            </wp14:sizeRelH>
            <wp14:sizeRelV relativeFrom="page">
              <wp14:pctHeight>0</wp14:pctHeight>
            </wp14:sizeRelV>
          </wp:anchor>
        </w:drawing>
      </w:r>
      <w:hyperlink r:id="rId38" w:anchor="v=onepage&amp;q&amp;f=false" w:tgtFrame="_blank" w:history="1"/>
      <w:r w:rsidRPr="00F61A22">
        <w:rPr>
          <w:lang w:eastAsia="en-GB"/>
        </w:rPr>
        <w:t>Although the religious societies were the first to undertake the planned expansion of elementary education for the working poor, whether through Sunday Schools, night classes, or elementary schools, there were other reformers who advocated that the State ought to provide and directly fund schools from the early part of the 19th century.</w:t>
      </w:r>
      <w:r w:rsidR="0082039A">
        <w:rPr>
          <w:lang w:eastAsia="en-GB"/>
        </w:rPr>
        <w:t xml:space="preserve"> </w:t>
      </w:r>
      <w:r w:rsidRPr="00F61A22">
        <w:rPr>
          <w:lang w:eastAsia="en-GB"/>
        </w:rPr>
        <w:t>Brougham campaigned for education in parliament and also helped establish the Society for the Diffusion of Useful Knowledge.</w:t>
      </w:r>
      <w:r w:rsidR="0082039A">
        <w:rPr>
          <w:lang w:eastAsia="en-GB"/>
        </w:rPr>
        <w:t xml:space="preserve"> </w:t>
      </w:r>
      <w:r w:rsidRPr="00F61A22">
        <w:rPr>
          <w:lang w:eastAsia="en-GB"/>
        </w:rPr>
        <w:t>He thought that want of money and want of time stood in the way of the working class acquiring the levels of knowledge they aspired to.</w:t>
      </w:r>
      <w:r w:rsidR="0082039A">
        <w:rPr>
          <w:lang w:eastAsia="en-GB"/>
        </w:rPr>
        <w:t xml:space="preserve"> </w:t>
      </w:r>
      <w:hyperlink r:id="rId39" w:tgtFrame="_blank" w:history="1">
        <w:r w:rsidRPr="00F61A22">
          <w:rPr>
            <w:rStyle w:val="Hyperlink"/>
            <w:lang w:eastAsia="en-GB"/>
          </w:rPr>
          <w:t>The Society for the Diffusion of Useful Knowledge</w:t>
        </w:r>
      </w:hyperlink>
      <w:r w:rsidRPr="00F61A22">
        <w:rPr>
          <w:lang w:eastAsia="en-GB"/>
        </w:rPr>
        <w:t xml:space="preserve"> tried to provide cheap and easily accessible reading materials through the </w:t>
      </w:r>
      <w:hyperlink r:id="rId40" w:history="1">
        <w:r w:rsidRPr="00F61A22">
          <w:rPr>
            <w:rStyle w:val="Hyperlink"/>
            <w:lang w:eastAsia="en-GB"/>
          </w:rPr>
          <w:t>Penny Magazine</w:t>
        </w:r>
      </w:hyperlink>
      <w:r w:rsidRPr="00F61A22">
        <w:rPr>
          <w:lang w:eastAsia="en-GB"/>
        </w:rPr>
        <w:t>, but its self-improvement mission did not gain it a wide or lasting circulation.</w:t>
      </w:r>
      <w:r w:rsidR="0082039A">
        <w:rPr>
          <w:lang w:eastAsia="en-GB"/>
        </w:rPr>
        <w:t xml:space="preserve"> </w:t>
      </w:r>
      <w:r w:rsidRPr="00F61A22">
        <w:rPr>
          <w:lang w:eastAsia="en-GB"/>
        </w:rPr>
        <w:t xml:space="preserve">(See also the works of </w:t>
      </w:r>
      <w:hyperlink r:id="rId41" w:tgtFrame="_blank" w:history="1">
        <w:r w:rsidRPr="00F61A22">
          <w:rPr>
            <w:rStyle w:val="Hyperlink"/>
            <w:lang w:eastAsia="en-GB"/>
          </w:rPr>
          <w:t xml:space="preserve">Thomas </w:t>
        </w:r>
      </w:hyperlink>
      <w:hyperlink r:id="rId42" w:history="1">
        <w:r w:rsidRPr="00F61A22">
          <w:rPr>
            <w:rStyle w:val="Hyperlink"/>
            <w:lang w:eastAsia="en-GB"/>
          </w:rPr>
          <w:t>Wyse</w:t>
        </w:r>
      </w:hyperlink>
      <w:r w:rsidRPr="00F61A22">
        <w:rPr>
          <w:lang w:eastAsia="en-GB"/>
        </w:rPr>
        <w:t xml:space="preserve"> (1791-1862)</w:t>
      </w:r>
      <w:hyperlink r:id="rId43" w:history="1">
        <w:r w:rsidRPr="00F61A22">
          <w:rPr>
            <w:rStyle w:val="Hyperlink"/>
            <w:lang w:eastAsia="en-GB"/>
          </w:rPr>
          <w:t>,</w:t>
        </w:r>
      </w:hyperlink>
      <w:r w:rsidRPr="00F61A22">
        <w:rPr>
          <w:lang w:eastAsia="en-GB"/>
        </w:rPr>
        <w:t xml:space="preserve"> an early advocate of education reform).</w:t>
      </w:r>
    </w:p>
    <w:p w:rsidR="00671C7D" w:rsidRDefault="00671C7D" w:rsidP="00F61A22">
      <w:pPr>
        <w:rPr>
          <w:lang w:eastAsia="en-GB"/>
        </w:rPr>
      </w:pPr>
    </w:p>
    <w:p w:rsidR="00F61A22" w:rsidRDefault="00F61A22" w:rsidP="00F61A22">
      <w:pPr>
        <w:rPr>
          <w:lang w:eastAsia="en-GB"/>
        </w:rPr>
      </w:pPr>
    </w:p>
    <w:p w:rsidR="00F61A22" w:rsidRPr="00F61A22" w:rsidRDefault="00F61A22" w:rsidP="00F61A22">
      <w:pPr>
        <w:rPr>
          <w:b/>
          <w:bCs/>
          <w:lang w:eastAsia="en-GB"/>
        </w:rPr>
      </w:pPr>
      <w:r w:rsidRPr="00F61A22">
        <w:rPr>
          <w:b/>
          <w:bCs/>
          <w:lang w:eastAsia="en-GB"/>
        </w:rPr>
        <w:t xml:space="preserve">4. The Social, Educational, and Religious State of the Manufacturing Districts </w:t>
      </w:r>
    </w:p>
    <w:p w:rsidR="00F61A22" w:rsidRDefault="00F61A22" w:rsidP="00F61A22">
      <w:pPr>
        <w:rPr>
          <w:lang w:eastAsia="en-GB"/>
        </w:rPr>
      </w:pPr>
      <w:r w:rsidRPr="00F61A22">
        <w:rPr>
          <w:rStyle w:val="Hyperlink"/>
          <w:noProof/>
          <w:lang w:eastAsia="en-GB"/>
        </w:rPr>
        <w:lastRenderedPageBreak/>
        <w:drawing>
          <wp:anchor distT="57150" distB="57150" distL="57150" distR="57150" simplePos="0" relativeHeight="251649536" behindDoc="0" locked="0" layoutInCell="1" allowOverlap="0" wp14:anchorId="5FF81062" wp14:editId="4A996AD3">
            <wp:simplePos x="0" y="0"/>
            <wp:positionH relativeFrom="margin">
              <wp:align>right</wp:align>
            </wp:positionH>
            <wp:positionV relativeFrom="paragraph">
              <wp:posOffset>11289</wp:posOffset>
            </wp:positionV>
            <wp:extent cx="1171575" cy="1790700"/>
            <wp:effectExtent l="0" t="0" r="9525" b="0"/>
            <wp:wrapSquare wrapText="bothSides"/>
            <wp:docPr id="3" name="Picture 3" descr="http://lgimages.s3.amazonaws.com/data/imagemanager/46812/the_social__educational_and_religious_state.jpg">
              <a:hlinkClick xmlns:a="http://schemas.openxmlformats.org/drawingml/2006/main" r:id="rId44"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lgimages.s3.amazonaws.com/data/imagemanager/46812/the_social__educational_and_religious_state.jpg">
                      <a:hlinkClick r:id="rId44" tgtFrame="&quot;_blank&quot;"/>
                    </pic:cNvPr>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1171575" cy="1790700"/>
                    </a:xfrm>
                    <a:prstGeom prst="rect">
                      <a:avLst/>
                    </a:prstGeom>
                    <a:noFill/>
                    <a:ln>
                      <a:noFill/>
                    </a:ln>
                  </pic:spPr>
                </pic:pic>
              </a:graphicData>
            </a:graphic>
            <wp14:sizeRelH relativeFrom="page">
              <wp14:pctWidth>0</wp14:pctWidth>
            </wp14:sizeRelH>
            <wp14:sizeRelV relativeFrom="page">
              <wp14:pctHeight>0</wp14:pctHeight>
            </wp14:sizeRelV>
          </wp:anchor>
        </w:drawing>
      </w:r>
      <w:hyperlink r:id="rId46" w:anchor="v=onepage&amp;q&amp;f=false" w:tgtFrame="_blank" w:history="1"/>
      <w:hyperlink r:id="rId47" w:tgtFrame="_blank" w:history="1">
        <w:r w:rsidRPr="00F61A22">
          <w:rPr>
            <w:rStyle w:val="Hyperlink"/>
            <w:lang w:eastAsia="en-GB"/>
          </w:rPr>
          <w:t>Edward Baines</w:t>
        </w:r>
      </w:hyperlink>
      <w:r w:rsidRPr="00F61A22">
        <w:rPr>
          <w:lang w:eastAsia="en-GB"/>
        </w:rPr>
        <w:t>, a Congregationalist, collected and reported statistical data on the uses of literacy as part of his campaign against state involvement in education.</w:t>
      </w:r>
      <w:r w:rsidR="0082039A">
        <w:rPr>
          <w:lang w:eastAsia="en-GB"/>
        </w:rPr>
        <w:t xml:space="preserve"> </w:t>
      </w:r>
      <w:r w:rsidRPr="00F61A22">
        <w:rPr>
          <w:lang w:eastAsia="en-GB"/>
        </w:rPr>
        <w:t>He used what we might now call "unobtrusive measures" to establish literacy levels, by reporting increases in the numbers of publications as evidence of increasing literacy levels.</w:t>
      </w:r>
      <w:r w:rsidR="0082039A">
        <w:rPr>
          <w:lang w:eastAsia="en-GB"/>
        </w:rPr>
        <w:t xml:space="preserve"> </w:t>
      </w:r>
      <w:r w:rsidRPr="00F61A22">
        <w:rPr>
          <w:lang w:eastAsia="en-GB"/>
        </w:rPr>
        <w:t>Baines' position as a Voluntarist is hard to understand now.</w:t>
      </w:r>
      <w:r w:rsidR="0082039A">
        <w:rPr>
          <w:lang w:eastAsia="en-GB"/>
        </w:rPr>
        <w:t xml:space="preserve"> </w:t>
      </w:r>
      <w:r w:rsidRPr="00F61A22">
        <w:rPr>
          <w:lang w:eastAsia="en-GB"/>
        </w:rPr>
        <w:t>But in the first part of the 19th century there was widespread suspicion of the State and little belief that it would operate for the common good rather than seek to impose an unnecessary and tyrannical control over individuals.</w:t>
      </w:r>
      <w:r w:rsidR="0082039A">
        <w:rPr>
          <w:lang w:eastAsia="en-GB"/>
        </w:rPr>
        <w:t xml:space="preserve"> </w:t>
      </w:r>
      <w:r w:rsidRPr="00F61A22">
        <w:rPr>
          <w:lang w:eastAsia="en-GB"/>
        </w:rPr>
        <w:t>The State's support for an established church at a time when non-conformists were in the majority heightened this perception.</w:t>
      </w:r>
      <w:r w:rsidR="0082039A">
        <w:rPr>
          <w:lang w:eastAsia="en-GB"/>
        </w:rPr>
        <w:t xml:space="preserve"> </w:t>
      </w:r>
      <w:hyperlink r:id="rId48" w:tgtFrame="_blank" w:history="1">
        <w:r w:rsidRPr="00F61A22">
          <w:rPr>
            <w:rStyle w:val="Hyperlink"/>
            <w:lang w:eastAsia="en-GB"/>
          </w:rPr>
          <w:t xml:space="preserve">Victor </w:t>
        </w:r>
        <w:proofErr w:type="spellStart"/>
        <w:r w:rsidRPr="00F61A22">
          <w:rPr>
            <w:rStyle w:val="Hyperlink"/>
            <w:lang w:eastAsia="en-GB"/>
          </w:rPr>
          <w:t>Neuburg</w:t>
        </w:r>
        <w:proofErr w:type="spellEnd"/>
      </w:hyperlink>
      <w:r w:rsidRPr="00F61A22">
        <w:rPr>
          <w:lang w:eastAsia="en-GB"/>
        </w:rPr>
        <w:t>, who oversaw the republication of this book in 1969, was a scholar with particular interests in literacy and education whose work signposts a range of primary sources from the 18th and 19th centuries.</w:t>
      </w:r>
      <w:r w:rsidR="0082039A">
        <w:rPr>
          <w:lang w:eastAsia="en-GB"/>
        </w:rPr>
        <w:t xml:space="preserve"> </w:t>
      </w:r>
      <w:r w:rsidRPr="00F61A22">
        <w:rPr>
          <w:lang w:eastAsia="en-GB"/>
        </w:rPr>
        <w:t xml:space="preserve">(See also </w:t>
      </w:r>
      <w:proofErr w:type="spellStart"/>
      <w:r w:rsidRPr="00F61A22">
        <w:rPr>
          <w:lang w:eastAsia="en-GB"/>
        </w:rPr>
        <w:t>Neuberg's</w:t>
      </w:r>
      <w:proofErr w:type="spellEnd"/>
      <w:r w:rsidRPr="00F61A22">
        <w:rPr>
          <w:lang w:eastAsia="en-GB"/>
        </w:rPr>
        <w:t xml:space="preserve"> </w:t>
      </w:r>
      <w:hyperlink r:id="rId49" w:tgtFrame="_blank" w:history="1">
        <w:r w:rsidRPr="00F61A22">
          <w:rPr>
            <w:rStyle w:val="Hyperlink"/>
            <w:lang w:eastAsia="en-GB"/>
          </w:rPr>
          <w:t>Popular Education in the Eighteenth Century England</w:t>
        </w:r>
      </w:hyperlink>
      <w:r w:rsidRPr="00F61A22">
        <w:rPr>
          <w:lang w:eastAsia="en-GB"/>
        </w:rPr>
        <w:t>, 1971).</w:t>
      </w:r>
    </w:p>
    <w:p w:rsidR="00F61A22" w:rsidRPr="00F61A22" w:rsidRDefault="00F61A22" w:rsidP="00F61A22">
      <w:pPr>
        <w:rPr>
          <w:lang w:eastAsia="en-GB"/>
        </w:rPr>
      </w:pPr>
    </w:p>
    <w:p w:rsidR="00F61A22" w:rsidRPr="00F61A22" w:rsidRDefault="00F61A22" w:rsidP="00F61A22">
      <w:pPr>
        <w:rPr>
          <w:lang w:eastAsia="en-GB"/>
        </w:rPr>
      </w:pPr>
    </w:p>
    <w:p w:rsidR="00F61A22" w:rsidRPr="00F61A22" w:rsidRDefault="00F61A22" w:rsidP="00F61A22">
      <w:pPr>
        <w:rPr>
          <w:b/>
          <w:bCs/>
          <w:lang w:eastAsia="en-GB"/>
        </w:rPr>
      </w:pPr>
      <w:r w:rsidRPr="00F61A22">
        <w:rPr>
          <w:b/>
          <w:bCs/>
          <w:lang w:eastAsia="en-GB"/>
        </w:rPr>
        <w:t xml:space="preserve">5. Tracts on Popular Education </w:t>
      </w:r>
    </w:p>
    <w:p w:rsidR="00F61A22" w:rsidRPr="00F61A22" w:rsidRDefault="00F61A22" w:rsidP="00F61A22">
      <w:pPr>
        <w:rPr>
          <w:lang w:eastAsia="en-GB"/>
        </w:rPr>
      </w:pPr>
      <w:r w:rsidRPr="00F61A22">
        <w:rPr>
          <w:rStyle w:val="Hyperlink"/>
          <w:noProof/>
          <w:lang w:eastAsia="en-GB"/>
        </w:rPr>
        <w:drawing>
          <wp:anchor distT="57150" distB="57150" distL="57150" distR="57150" simplePos="0" relativeHeight="251646464" behindDoc="0" locked="0" layoutInCell="1" allowOverlap="0">
            <wp:simplePos x="0" y="0"/>
            <wp:positionH relativeFrom="margin">
              <wp:align>right</wp:align>
            </wp:positionH>
            <wp:positionV relativeFrom="paragraph">
              <wp:posOffset>11289</wp:posOffset>
            </wp:positionV>
            <wp:extent cx="1171575" cy="1790700"/>
            <wp:effectExtent l="0" t="0" r="9525" b="0"/>
            <wp:wrapSquare wrapText="bothSides"/>
            <wp:docPr id="5" name="Picture 5" descr="http://lgimages.s3.amazonaws.com/data/imagemanager/46812/tracts_on_popular_education.jpg">
              <a:hlinkClick xmlns:a="http://schemas.openxmlformats.org/drawingml/2006/main" r:id="rId50"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lgimages.s3.amazonaws.com/data/imagemanager/46812/tracts_on_popular_education.jpg">
                      <a:hlinkClick r:id="rId50" tgtFrame="&quot;_blank&quot;"/>
                    </pic:cNvPr>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1171575" cy="1790700"/>
                    </a:xfrm>
                    <a:prstGeom prst="rect">
                      <a:avLst/>
                    </a:prstGeom>
                    <a:noFill/>
                    <a:ln>
                      <a:noFill/>
                    </a:ln>
                  </pic:spPr>
                </pic:pic>
              </a:graphicData>
            </a:graphic>
            <wp14:sizeRelH relativeFrom="page">
              <wp14:pctWidth>0</wp14:pctWidth>
            </wp14:sizeRelH>
            <wp14:sizeRelV relativeFrom="page">
              <wp14:pctHeight>0</wp14:pctHeight>
            </wp14:sizeRelV>
          </wp:anchor>
        </w:drawing>
      </w:r>
      <w:hyperlink r:id="rId52" w:anchor="v=onepage&amp;q&amp;f=false" w:tgtFrame="_blank" w:history="1"/>
      <w:r w:rsidRPr="00F61A22">
        <w:rPr>
          <w:lang w:eastAsia="en-GB"/>
        </w:rPr>
        <w:t>This collection of papers represents the Voluntarists perspective on popular education.</w:t>
      </w:r>
      <w:r w:rsidR="0082039A">
        <w:rPr>
          <w:lang w:eastAsia="en-GB"/>
        </w:rPr>
        <w:t xml:space="preserve"> </w:t>
      </w:r>
      <w:r w:rsidRPr="00F61A22">
        <w:rPr>
          <w:lang w:eastAsia="en-GB"/>
        </w:rPr>
        <w:t>A subsection of religious non-conformists, the Voluntarists, were committed to keeping popular education out of state control, a position they argued in the 1840s and 1850s before accepting the idea of state funding for education.</w:t>
      </w:r>
    </w:p>
    <w:p w:rsidR="00F61A22" w:rsidRPr="00F61A22" w:rsidRDefault="00F61A22" w:rsidP="00F61A22">
      <w:pPr>
        <w:rPr>
          <w:lang w:eastAsia="en-GB"/>
        </w:rPr>
      </w:pPr>
      <w:r w:rsidRPr="00F61A22">
        <w:rPr>
          <w:lang w:eastAsia="en-GB"/>
        </w:rPr>
        <w:t> </w:t>
      </w:r>
    </w:p>
    <w:p w:rsidR="00F61A22" w:rsidRPr="00F61A22" w:rsidRDefault="00F61A22" w:rsidP="00F61A22">
      <w:pPr>
        <w:rPr>
          <w:lang w:eastAsia="en-GB"/>
        </w:rPr>
      </w:pPr>
      <w:r w:rsidRPr="00F61A22">
        <w:rPr>
          <w:lang w:eastAsia="en-GB"/>
        </w:rPr>
        <w:t>The most significant contributors in this volume are </w:t>
      </w:r>
      <w:hyperlink r:id="rId53" w:tgtFrame="_blank" w:history="1">
        <w:r w:rsidRPr="00F61A22">
          <w:rPr>
            <w:rStyle w:val="Hyperlink"/>
            <w:lang w:eastAsia="en-GB"/>
          </w:rPr>
          <w:t>Edward Baines</w:t>
        </w:r>
      </w:hyperlink>
      <w:r w:rsidRPr="00F61A22">
        <w:rPr>
          <w:lang w:eastAsia="en-GB"/>
        </w:rPr>
        <w:t>, MP and </w:t>
      </w:r>
      <w:hyperlink r:id="rId54" w:tgtFrame="_blank" w:history="1">
        <w:r w:rsidRPr="00F61A22">
          <w:rPr>
            <w:rStyle w:val="Hyperlink"/>
            <w:lang w:eastAsia="en-GB"/>
          </w:rPr>
          <w:t xml:space="preserve">Edward </w:t>
        </w:r>
        <w:proofErr w:type="spellStart"/>
        <w:r w:rsidRPr="00F61A22">
          <w:rPr>
            <w:rStyle w:val="Hyperlink"/>
            <w:lang w:eastAsia="en-GB"/>
          </w:rPr>
          <w:t>Miall</w:t>
        </w:r>
        <w:proofErr w:type="spellEnd"/>
        <w:r w:rsidRPr="00F61A22">
          <w:rPr>
            <w:rStyle w:val="Hyperlink"/>
            <w:lang w:eastAsia="en-GB"/>
          </w:rPr>
          <w:t>.</w:t>
        </w:r>
      </w:hyperlink>
      <w:r w:rsidRPr="00F61A22">
        <w:rPr>
          <w:lang w:eastAsia="en-GB"/>
        </w:rPr>
        <w:t xml:space="preserve"> </w:t>
      </w:r>
      <w:proofErr w:type="spellStart"/>
      <w:r w:rsidRPr="00F61A22">
        <w:rPr>
          <w:lang w:eastAsia="en-GB"/>
        </w:rPr>
        <w:t>Miall</w:t>
      </w:r>
      <w:proofErr w:type="spellEnd"/>
      <w:r w:rsidRPr="00F61A22">
        <w:rPr>
          <w:lang w:eastAsia="en-GB"/>
        </w:rPr>
        <w:t xml:space="preserve"> was a member of the Newcastle Commission whose report in 1861 led to the introduction of 'payment by results'.</w:t>
      </w:r>
    </w:p>
    <w:p w:rsidR="00F61A22" w:rsidRPr="00F61A22" w:rsidRDefault="00F61A22" w:rsidP="00F61A22">
      <w:pPr>
        <w:rPr>
          <w:lang w:eastAsia="en-GB"/>
        </w:rPr>
      </w:pPr>
      <w:r w:rsidRPr="00F61A22">
        <w:rPr>
          <w:lang w:eastAsia="en-GB"/>
        </w:rPr>
        <w:t> </w:t>
      </w:r>
    </w:p>
    <w:p w:rsidR="00F61A22" w:rsidRDefault="009667A2" w:rsidP="00F61A22">
      <w:pPr>
        <w:rPr>
          <w:lang w:eastAsia="en-GB"/>
        </w:rPr>
      </w:pPr>
      <w:hyperlink r:id="rId55" w:tgtFrame="_blank" w:history="1">
        <w:r w:rsidR="00F61A22" w:rsidRPr="00F61A22">
          <w:rPr>
            <w:rStyle w:val="Hyperlink"/>
            <w:lang w:eastAsia="en-GB"/>
          </w:rPr>
          <w:t>Tracts on Popular Education </w:t>
        </w:r>
      </w:hyperlink>
      <w:r w:rsidR="00F61A22" w:rsidRPr="00F61A22">
        <w:rPr>
          <w:lang w:eastAsia="en-GB"/>
        </w:rPr>
        <w:t xml:space="preserve">are available at the </w:t>
      </w:r>
      <w:proofErr w:type="spellStart"/>
      <w:r w:rsidR="00F61A22" w:rsidRPr="00F61A22">
        <w:rPr>
          <w:lang w:eastAsia="en-GB"/>
        </w:rPr>
        <w:t>Newsam</w:t>
      </w:r>
      <w:proofErr w:type="spellEnd"/>
      <w:r w:rsidR="00F61A22" w:rsidRPr="00F61A22">
        <w:rPr>
          <w:lang w:eastAsia="en-GB"/>
        </w:rPr>
        <w:t xml:space="preserve"> Library and in digitised format from </w:t>
      </w:r>
      <w:hyperlink r:id="rId56" w:anchor="v=onepage&amp;q&amp;f=false" w:tgtFrame="_blank" w:history="1">
        <w:r w:rsidR="00F61A22" w:rsidRPr="00F61A22">
          <w:rPr>
            <w:rStyle w:val="Hyperlink"/>
            <w:lang w:eastAsia="en-GB"/>
          </w:rPr>
          <w:t>Google Books</w:t>
        </w:r>
      </w:hyperlink>
      <w:r w:rsidR="00F61A22" w:rsidRPr="00F61A22">
        <w:rPr>
          <w:lang w:eastAsia="en-GB"/>
        </w:rPr>
        <w:t>.</w:t>
      </w:r>
      <w:r w:rsidR="0082039A">
        <w:rPr>
          <w:lang w:eastAsia="en-GB"/>
        </w:rPr>
        <w:t xml:space="preserve"> </w:t>
      </w:r>
      <w:r w:rsidR="00F61A22" w:rsidRPr="00F61A22">
        <w:rPr>
          <w:lang w:eastAsia="en-GB"/>
        </w:rPr>
        <w:t>See also:</w:t>
      </w:r>
      <w:r w:rsidR="0082039A">
        <w:rPr>
          <w:lang w:eastAsia="en-GB"/>
        </w:rPr>
        <w:t xml:space="preserve"> </w:t>
      </w:r>
      <w:hyperlink r:id="rId57" w:tgtFrame="_blank" w:history="1">
        <w:r w:rsidR="00F61A22" w:rsidRPr="00F61A22">
          <w:rPr>
            <w:rStyle w:val="Hyperlink"/>
            <w:lang w:eastAsia="en-GB"/>
          </w:rPr>
          <w:t>Crosby Hall Lectures on Education</w:t>
        </w:r>
      </w:hyperlink>
    </w:p>
    <w:p w:rsidR="00F61A22" w:rsidRDefault="00F61A22" w:rsidP="00F61A22">
      <w:pPr>
        <w:rPr>
          <w:lang w:eastAsia="en-GB"/>
        </w:rPr>
      </w:pPr>
    </w:p>
    <w:p w:rsidR="00F61A22" w:rsidRPr="00F61A22" w:rsidRDefault="00F61A22" w:rsidP="00F61A22">
      <w:pPr>
        <w:rPr>
          <w:lang w:eastAsia="en-GB"/>
        </w:rPr>
      </w:pPr>
    </w:p>
    <w:p w:rsidR="00F61A22" w:rsidRPr="00F61A22" w:rsidRDefault="00F61A22" w:rsidP="00F61A22">
      <w:pPr>
        <w:rPr>
          <w:b/>
          <w:bCs/>
          <w:lang w:eastAsia="en-GB"/>
        </w:rPr>
      </w:pPr>
      <w:r w:rsidRPr="00F61A22">
        <w:rPr>
          <w:b/>
          <w:bCs/>
          <w:lang w:eastAsia="en-GB"/>
        </w:rPr>
        <w:t xml:space="preserve">6. Education of the Poor in England and Europe </w:t>
      </w:r>
    </w:p>
    <w:p w:rsidR="00F61A22" w:rsidRDefault="00F61A22" w:rsidP="00F61A22">
      <w:pPr>
        <w:rPr>
          <w:lang w:eastAsia="en-GB"/>
        </w:rPr>
      </w:pPr>
      <w:r w:rsidRPr="00F61A22">
        <w:rPr>
          <w:rStyle w:val="Hyperlink"/>
          <w:noProof/>
          <w:lang w:eastAsia="en-GB"/>
        </w:rPr>
        <w:drawing>
          <wp:anchor distT="57150" distB="57150" distL="57150" distR="57150" simplePos="0" relativeHeight="251647488" behindDoc="0" locked="0" layoutInCell="1" allowOverlap="0">
            <wp:simplePos x="0" y="0"/>
            <wp:positionH relativeFrom="margin">
              <wp:align>right</wp:align>
            </wp:positionH>
            <wp:positionV relativeFrom="paragraph">
              <wp:posOffset>10795</wp:posOffset>
            </wp:positionV>
            <wp:extent cx="1171575" cy="1790700"/>
            <wp:effectExtent l="0" t="0" r="9525" b="0"/>
            <wp:wrapSquare wrapText="bothSides"/>
            <wp:docPr id="2" name="Picture 2" descr="http://lgimages.s3.amazonaws.com/data/imagemanager/46812/education_of_the_poor.jpg">
              <a:hlinkClick xmlns:a="http://schemas.openxmlformats.org/drawingml/2006/main" r:id="rId58"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lgimages.s3.amazonaws.com/data/imagemanager/46812/education_of_the_poor.jpg">
                      <a:hlinkClick r:id="rId58" tgtFrame="&quot;_blank&quot;"/>
                    </pic:cNvPr>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1171575" cy="1790700"/>
                    </a:xfrm>
                    <a:prstGeom prst="rect">
                      <a:avLst/>
                    </a:prstGeom>
                    <a:noFill/>
                    <a:ln>
                      <a:noFill/>
                    </a:ln>
                  </pic:spPr>
                </pic:pic>
              </a:graphicData>
            </a:graphic>
            <wp14:sizeRelH relativeFrom="page">
              <wp14:pctWidth>0</wp14:pctWidth>
            </wp14:sizeRelH>
            <wp14:sizeRelV relativeFrom="page">
              <wp14:pctHeight>0</wp14:pctHeight>
            </wp14:sizeRelV>
          </wp:anchor>
        </w:drawing>
      </w:r>
      <w:hyperlink r:id="rId60" w:anchor="v=onepage&amp;q&amp;f=false" w:tgtFrame="_blank" w:history="1"/>
      <w:hyperlink r:id="rId61" w:tgtFrame="_blank" w:history="1">
        <w:r w:rsidRPr="00F61A22">
          <w:rPr>
            <w:rStyle w:val="Hyperlink"/>
            <w:lang w:eastAsia="en-GB"/>
          </w:rPr>
          <w:t>James Kay-</w:t>
        </w:r>
        <w:proofErr w:type="spellStart"/>
        <w:r w:rsidRPr="00F61A22">
          <w:rPr>
            <w:rStyle w:val="Hyperlink"/>
            <w:lang w:eastAsia="en-GB"/>
          </w:rPr>
          <w:t>Shuttleworth</w:t>
        </w:r>
        <w:proofErr w:type="spellEnd"/>
        <w:r w:rsidRPr="00F61A22">
          <w:rPr>
            <w:rStyle w:val="Hyperlink"/>
            <w:lang w:eastAsia="en-GB"/>
          </w:rPr>
          <w:t xml:space="preserve"> </w:t>
        </w:r>
      </w:hyperlink>
      <w:r w:rsidRPr="00F61A22">
        <w:rPr>
          <w:lang w:eastAsia="en-GB"/>
        </w:rPr>
        <w:t>was a campaigner for the provision of education for the poor and saw this as a key element in social reform.</w:t>
      </w:r>
      <w:r w:rsidR="0082039A">
        <w:rPr>
          <w:lang w:eastAsia="en-GB"/>
        </w:rPr>
        <w:t xml:space="preserve"> </w:t>
      </w:r>
      <w:r w:rsidRPr="00F61A22">
        <w:rPr>
          <w:lang w:eastAsia="en-GB"/>
        </w:rPr>
        <w:t>He became the first civil servant charged with administering education as Secretary to the Committee of Council on Education.</w:t>
      </w:r>
      <w:r w:rsidR="0082039A">
        <w:rPr>
          <w:lang w:eastAsia="en-GB"/>
        </w:rPr>
        <w:t xml:space="preserve"> </w:t>
      </w:r>
      <w:r w:rsidRPr="00F61A22">
        <w:rPr>
          <w:lang w:eastAsia="en-GB"/>
        </w:rPr>
        <w:t xml:space="preserve">This was a sub-committee of the Privy Council which in 1839 began to grant monies to the religious societies to help support the capital costs involved in building </w:t>
      </w:r>
      <w:r w:rsidR="00781464" w:rsidRPr="00F61A22">
        <w:rPr>
          <w:lang w:eastAsia="en-GB"/>
        </w:rPr>
        <w:t xml:space="preserve">schools. </w:t>
      </w:r>
      <w:r w:rsidRPr="00F61A22">
        <w:rPr>
          <w:lang w:eastAsia="en-GB"/>
        </w:rPr>
        <w:t>Kay-</w:t>
      </w:r>
      <w:proofErr w:type="spellStart"/>
      <w:r w:rsidRPr="00F61A22">
        <w:rPr>
          <w:lang w:eastAsia="en-GB"/>
        </w:rPr>
        <w:t>Shuttleworth</w:t>
      </w:r>
      <w:proofErr w:type="spellEnd"/>
      <w:r w:rsidRPr="00F61A22">
        <w:rPr>
          <w:lang w:eastAsia="en-GB"/>
        </w:rPr>
        <w:t xml:space="preserve"> devised and introduced the pupil-teacher scheme as a way of improving the monitorial system of education, and began the system of certifying teachers through examination.</w:t>
      </w:r>
      <w:r w:rsidR="0082039A">
        <w:rPr>
          <w:lang w:eastAsia="en-GB"/>
        </w:rPr>
        <w:t xml:space="preserve"> </w:t>
      </w:r>
      <w:r w:rsidRPr="00F61A22">
        <w:rPr>
          <w:lang w:eastAsia="en-GB"/>
        </w:rPr>
        <w:t>He resigned the post through ill health in 1849. </w:t>
      </w:r>
    </w:p>
    <w:p w:rsidR="00F61A22" w:rsidRDefault="00F61A22" w:rsidP="00F61A22">
      <w:pPr>
        <w:rPr>
          <w:lang w:eastAsia="en-GB"/>
        </w:rPr>
      </w:pPr>
    </w:p>
    <w:p w:rsidR="00F61A22" w:rsidRDefault="00F61A22">
      <w:pPr>
        <w:rPr>
          <w:lang w:eastAsia="en-GB"/>
        </w:rPr>
      </w:pPr>
      <w:r>
        <w:rPr>
          <w:lang w:eastAsia="en-GB"/>
        </w:rPr>
        <w:br w:type="page"/>
      </w:r>
    </w:p>
    <w:p w:rsidR="003C26C5" w:rsidRDefault="003C26C5" w:rsidP="00F61A22">
      <w:pPr>
        <w:pStyle w:val="Heading1"/>
      </w:pPr>
      <w:bookmarkStart w:id="6" w:name="_Toc535934248"/>
      <w:r>
        <w:lastRenderedPageBreak/>
        <w:t>Spreading the Word</w:t>
      </w:r>
      <w:bookmarkEnd w:id="6"/>
    </w:p>
    <w:p w:rsidR="00F61A22" w:rsidRDefault="00F61A22" w:rsidP="00F61A22">
      <w:pPr>
        <w:rPr>
          <w:lang w:eastAsia="en-GB"/>
        </w:rPr>
      </w:pPr>
    </w:p>
    <w:p w:rsidR="00F61A22" w:rsidRPr="00F61A22" w:rsidRDefault="00F61A22" w:rsidP="00F61A22">
      <w:pPr>
        <w:rPr>
          <w:b/>
          <w:bCs/>
          <w:lang w:eastAsia="en-GB"/>
        </w:rPr>
      </w:pPr>
      <w:r w:rsidRPr="00F61A22">
        <w:rPr>
          <w:b/>
          <w:bCs/>
          <w:lang w:eastAsia="en-GB"/>
        </w:rPr>
        <w:t xml:space="preserve">1. A Comparative View of the Plans of Education </w:t>
      </w:r>
    </w:p>
    <w:p w:rsidR="00F61A22" w:rsidRDefault="00F61A22" w:rsidP="00F61A22">
      <w:pPr>
        <w:rPr>
          <w:lang w:eastAsia="en-GB"/>
        </w:rPr>
      </w:pPr>
      <w:r w:rsidRPr="00F61A22">
        <w:rPr>
          <w:rStyle w:val="Hyperlink"/>
          <w:noProof/>
          <w:lang w:eastAsia="en-GB"/>
        </w:rPr>
        <w:drawing>
          <wp:anchor distT="57150" distB="57150" distL="57150" distR="57150" simplePos="0" relativeHeight="251650560" behindDoc="0" locked="0" layoutInCell="1" allowOverlap="0">
            <wp:simplePos x="0" y="0"/>
            <wp:positionH relativeFrom="margin">
              <wp:align>right</wp:align>
            </wp:positionH>
            <wp:positionV relativeFrom="paragraph">
              <wp:posOffset>11289</wp:posOffset>
            </wp:positionV>
            <wp:extent cx="1171575" cy="1790700"/>
            <wp:effectExtent l="0" t="0" r="9525" b="0"/>
            <wp:wrapSquare wrapText="bothSides"/>
            <wp:docPr id="13" name="Picture 13" descr="http://lgimages.s3.amazonaws.com/data/imagemanager/46812/comparative_view_of_the_plans_of_education.jpg">
              <a:hlinkClick xmlns:a="http://schemas.openxmlformats.org/drawingml/2006/main" r:id="rId62"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lgimages.s3.amazonaws.com/data/imagemanager/46812/comparative_view_of_the_plans_of_education.jpg">
                      <a:hlinkClick r:id="rId62" tgtFrame="&quot;_blank&quot;"/>
                    </pic:cNvPr>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1171575" cy="1790700"/>
                    </a:xfrm>
                    <a:prstGeom prst="rect">
                      <a:avLst/>
                    </a:prstGeom>
                    <a:noFill/>
                    <a:ln>
                      <a:noFill/>
                    </a:ln>
                  </pic:spPr>
                </pic:pic>
              </a:graphicData>
            </a:graphic>
            <wp14:sizeRelH relativeFrom="page">
              <wp14:pctWidth>0</wp14:pctWidth>
            </wp14:sizeRelH>
            <wp14:sizeRelV relativeFrom="page">
              <wp14:pctHeight>0</wp14:pctHeight>
            </wp14:sizeRelV>
          </wp:anchor>
        </w:drawing>
      </w:r>
      <w:hyperlink r:id="rId64" w:anchor="v=onepage&amp;q&amp;f=false" w:tgtFrame="_blank" w:history="1"/>
      <w:r w:rsidRPr="00F61A22">
        <w:rPr>
          <w:lang w:eastAsia="en-GB"/>
        </w:rPr>
        <w:t>The immediate problem facing those opening schools for the working poor was how to organise such institutions, especially when large numbers of pupils attended irregularly.</w:t>
      </w:r>
      <w:r w:rsidR="0082039A">
        <w:rPr>
          <w:lang w:eastAsia="en-GB"/>
        </w:rPr>
        <w:t xml:space="preserve"> </w:t>
      </w:r>
      <w:r w:rsidRPr="00F61A22">
        <w:rPr>
          <w:lang w:eastAsia="en-GB"/>
        </w:rPr>
        <w:t>Most implemented the monitorial system.</w:t>
      </w:r>
      <w:r w:rsidR="0082039A">
        <w:rPr>
          <w:lang w:eastAsia="en-GB"/>
        </w:rPr>
        <w:t xml:space="preserve"> </w:t>
      </w:r>
      <w:r w:rsidRPr="00F61A22">
        <w:rPr>
          <w:lang w:eastAsia="en-GB"/>
        </w:rPr>
        <w:t xml:space="preserve">Promulgated separately by </w:t>
      </w:r>
      <w:proofErr w:type="spellStart"/>
      <w:r w:rsidRPr="00F61A22">
        <w:rPr>
          <w:lang w:eastAsia="en-GB"/>
        </w:rPr>
        <w:t>Dr.</w:t>
      </w:r>
      <w:proofErr w:type="spellEnd"/>
      <w:r w:rsidRPr="00F61A22">
        <w:rPr>
          <w:lang w:eastAsia="en-GB"/>
        </w:rPr>
        <w:t xml:space="preserve"> Bell, an Anglican, who brought the method back from Madras, and </w:t>
      </w:r>
      <w:proofErr w:type="spellStart"/>
      <w:r w:rsidRPr="00F61A22">
        <w:rPr>
          <w:lang w:eastAsia="en-GB"/>
        </w:rPr>
        <w:t>Josepeh</w:t>
      </w:r>
      <w:proofErr w:type="spellEnd"/>
      <w:r w:rsidRPr="00F61A22">
        <w:rPr>
          <w:lang w:eastAsia="en-GB"/>
        </w:rPr>
        <w:t xml:space="preserve"> Lancaster, a non-conformist, this system allowed the teacher to keep oversight of the work of monitors, who in turn took primary </w:t>
      </w:r>
      <w:r w:rsidR="00781464" w:rsidRPr="00F61A22">
        <w:rPr>
          <w:lang w:eastAsia="en-GB"/>
        </w:rPr>
        <w:t>responsibility</w:t>
      </w:r>
      <w:r w:rsidRPr="00F61A22">
        <w:rPr>
          <w:lang w:eastAsia="en-GB"/>
        </w:rPr>
        <w:t xml:space="preserve"> for instructing smaller groups of pupils in tasks the teacher set.</w:t>
      </w:r>
      <w:r w:rsidR="0082039A">
        <w:rPr>
          <w:lang w:eastAsia="en-GB"/>
        </w:rPr>
        <w:t xml:space="preserve"> </w:t>
      </w:r>
      <w:r w:rsidRPr="00F61A22">
        <w:rPr>
          <w:lang w:eastAsia="en-GB"/>
        </w:rPr>
        <w:t>The system had the advantage of making large groups manageable with a limited teaching resource.</w:t>
      </w:r>
      <w:r w:rsidR="0082039A">
        <w:rPr>
          <w:lang w:eastAsia="en-GB"/>
        </w:rPr>
        <w:t xml:space="preserve"> </w:t>
      </w:r>
      <w:r w:rsidRPr="00F61A22">
        <w:rPr>
          <w:lang w:eastAsia="en-GB"/>
        </w:rPr>
        <w:t>Bell and Lancaster each published their own version of the method, which were variously championed by the main religious groups.</w:t>
      </w:r>
      <w:r w:rsidR="0082039A">
        <w:rPr>
          <w:lang w:eastAsia="en-GB"/>
        </w:rPr>
        <w:t xml:space="preserve"> </w:t>
      </w:r>
      <w:hyperlink r:id="rId65" w:history="1">
        <w:r w:rsidRPr="00F61A22">
          <w:rPr>
            <w:rStyle w:val="Hyperlink"/>
            <w:lang w:eastAsia="en-GB"/>
          </w:rPr>
          <w:t>This book</w:t>
        </w:r>
      </w:hyperlink>
      <w:hyperlink r:id="rId66" w:tgtFrame="_blank" w:history="1">
        <w:r w:rsidRPr="00F61A22">
          <w:rPr>
            <w:rStyle w:val="Hyperlink"/>
            <w:lang w:eastAsia="en-GB"/>
          </w:rPr>
          <w:t xml:space="preserve"> </w:t>
        </w:r>
      </w:hyperlink>
      <w:r w:rsidR="0082039A">
        <w:rPr>
          <w:lang w:eastAsia="en-GB"/>
        </w:rPr>
        <w:t>compares the two approaches.</w:t>
      </w:r>
      <w:r w:rsidRPr="00F61A22">
        <w:rPr>
          <w:lang w:eastAsia="en-GB"/>
        </w:rPr>
        <w:t xml:space="preserve"> (See also other resources by </w:t>
      </w:r>
      <w:hyperlink r:id="rId67" w:tgtFrame="_blank" w:history="1">
        <w:r w:rsidRPr="00F61A22">
          <w:rPr>
            <w:rStyle w:val="Hyperlink"/>
            <w:lang w:eastAsia="en-GB"/>
          </w:rPr>
          <w:t>Andrew Bell</w:t>
        </w:r>
      </w:hyperlink>
      <w:r w:rsidRPr="00F61A22">
        <w:rPr>
          <w:lang w:eastAsia="en-GB"/>
        </w:rPr>
        <w:t xml:space="preserve"> and </w:t>
      </w:r>
      <w:hyperlink r:id="rId68" w:history="1">
        <w:r w:rsidRPr="00F61A22">
          <w:rPr>
            <w:rStyle w:val="Hyperlink"/>
            <w:lang w:eastAsia="en-GB"/>
          </w:rPr>
          <w:t>Joseph Lancaster</w:t>
        </w:r>
      </w:hyperlink>
      <w:r w:rsidRPr="00F61A22">
        <w:rPr>
          <w:lang w:eastAsia="en-GB"/>
        </w:rPr>
        <w:t xml:space="preserve"> in the Library).</w:t>
      </w:r>
    </w:p>
    <w:p w:rsidR="00F61A22" w:rsidRDefault="00F61A22" w:rsidP="00F61A22">
      <w:pPr>
        <w:rPr>
          <w:lang w:eastAsia="en-GB"/>
        </w:rPr>
      </w:pPr>
    </w:p>
    <w:p w:rsidR="00F61A22" w:rsidRDefault="00F61A22" w:rsidP="00F61A22">
      <w:pPr>
        <w:rPr>
          <w:lang w:eastAsia="en-GB"/>
        </w:rPr>
      </w:pPr>
    </w:p>
    <w:p w:rsidR="00F61A22" w:rsidRPr="00F61A22" w:rsidRDefault="00F61A22" w:rsidP="00F61A22">
      <w:pPr>
        <w:rPr>
          <w:b/>
          <w:bCs/>
          <w:lang w:eastAsia="en-GB"/>
        </w:rPr>
      </w:pPr>
      <w:r w:rsidRPr="00F61A22">
        <w:rPr>
          <w:b/>
          <w:bCs/>
          <w:lang w:eastAsia="en-GB"/>
        </w:rPr>
        <w:t xml:space="preserve">2. Manual of the System of Teaching Reading, Writing, Arithmetic and Needlework in the Elementary Schools </w:t>
      </w:r>
    </w:p>
    <w:p w:rsidR="00F61A22" w:rsidRPr="00F61A22" w:rsidRDefault="00F61A22" w:rsidP="00F61A22">
      <w:pPr>
        <w:rPr>
          <w:lang w:eastAsia="en-GB"/>
        </w:rPr>
      </w:pPr>
      <w:r w:rsidRPr="00F61A22">
        <w:rPr>
          <w:rStyle w:val="Hyperlink"/>
          <w:noProof/>
          <w:lang w:eastAsia="en-GB"/>
        </w:rPr>
        <w:drawing>
          <wp:anchor distT="57150" distB="57150" distL="57150" distR="57150" simplePos="0" relativeHeight="251654656" behindDoc="0" locked="0" layoutInCell="1" allowOverlap="0" wp14:anchorId="6D66CC14" wp14:editId="1BAFFF39">
            <wp:simplePos x="0" y="0"/>
            <wp:positionH relativeFrom="margin">
              <wp:align>right</wp:align>
            </wp:positionH>
            <wp:positionV relativeFrom="paragraph">
              <wp:posOffset>11289</wp:posOffset>
            </wp:positionV>
            <wp:extent cx="1171575" cy="1790700"/>
            <wp:effectExtent l="0" t="0" r="9525" b="0"/>
            <wp:wrapSquare wrapText="bothSides"/>
            <wp:docPr id="10" name="Picture 10" descr="http://lgimages.s3.amazonaws.com/data/imagemanager/46812/manual_of_the_system_of_teaching.jpg">
              <a:hlinkClick xmlns:a="http://schemas.openxmlformats.org/drawingml/2006/main" r:id="rId69"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lgimages.s3.amazonaws.com/data/imagemanager/46812/manual_of_the_system_of_teaching.jpg">
                      <a:hlinkClick r:id="rId69" tgtFrame="&quot;_blank&quot;"/>
                    </pic:cNvPr>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1171575" cy="1790700"/>
                    </a:xfrm>
                    <a:prstGeom prst="rect">
                      <a:avLst/>
                    </a:prstGeom>
                    <a:noFill/>
                    <a:ln>
                      <a:noFill/>
                    </a:ln>
                  </pic:spPr>
                </pic:pic>
              </a:graphicData>
            </a:graphic>
            <wp14:sizeRelH relativeFrom="page">
              <wp14:pctWidth>0</wp14:pctWidth>
            </wp14:sizeRelH>
            <wp14:sizeRelV relativeFrom="page">
              <wp14:pctHeight>0</wp14:pctHeight>
            </wp14:sizeRelV>
          </wp:anchor>
        </w:drawing>
      </w:r>
      <w:hyperlink r:id="rId71" w:anchor="v=onepage&amp;q&amp;f=false" w:tgtFrame="_blank" w:history="1"/>
      <w:r w:rsidRPr="00F61A22">
        <w:rPr>
          <w:lang w:eastAsia="en-GB"/>
        </w:rPr>
        <w:t xml:space="preserve">This text is a </w:t>
      </w:r>
      <w:hyperlink r:id="rId72" w:history="1">
        <w:r w:rsidRPr="00F61A22">
          <w:rPr>
            <w:rStyle w:val="Hyperlink"/>
            <w:lang w:eastAsia="en-GB"/>
          </w:rPr>
          <w:t>manual</w:t>
        </w:r>
      </w:hyperlink>
      <w:r w:rsidRPr="00F61A22">
        <w:rPr>
          <w:lang w:eastAsia="en-GB"/>
        </w:rPr>
        <w:t xml:space="preserve"> published by the </w:t>
      </w:r>
      <w:hyperlink r:id="rId73" w:tgtFrame="_blank" w:history="1">
        <w:r w:rsidRPr="00F61A22">
          <w:rPr>
            <w:rStyle w:val="Hyperlink"/>
            <w:lang w:eastAsia="en-GB"/>
          </w:rPr>
          <w:t>British and Foreign Schools Society</w:t>
        </w:r>
      </w:hyperlink>
      <w:r w:rsidRPr="00F61A22">
        <w:rPr>
          <w:lang w:eastAsia="en-GB"/>
        </w:rPr>
        <w:t xml:space="preserve"> to enable its members to set up a school using the monitorial system.</w:t>
      </w:r>
      <w:r w:rsidR="0082039A">
        <w:rPr>
          <w:lang w:eastAsia="en-GB"/>
        </w:rPr>
        <w:t xml:space="preserve"> </w:t>
      </w:r>
      <w:r w:rsidRPr="00F61A22">
        <w:rPr>
          <w:lang w:eastAsia="en-GB"/>
        </w:rPr>
        <w:t>It gives guidance on:</w:t>
      </w:r>
      <w:r w:rsidR="0082039A">
        <w:rPr>
          <w:lang w:eastAsia="en-GB"/>
        </w:rPr>
        <w:t xml:space="preserve"> </w:t>
      </w:r>
      <w:r w:rsidRPr="00F61A22">
        <w:rPr>
          <w:lang w:eastAsia="en-GB"/>
        </w:rPr>
        <w:t>the appropriate size of building and its layout; the necessary equipment to purchase; how to divide the school into classes; on the organisation of the curriculum and pedagogy; on discipline and rewards; and on the duties of monitors and teachers.</w:t>
      </w:r>
      <w:r w:rsidR="0082039A">
        <w:rPr>
          <w:lang w:eastAsia="en-GB"/>
        </w:rPr>
        <w:t xml:space="preserve"> </w:t>
      </w:r>
      <w:r w:rsidRPr="00F61A22">
        <w:rPr>
          <w:lang w:eastAsia="en-GB"/>
        </w:rPr>
        <w:t>This edition was published in Philadelphia.</w:t>
      </w:r>
      <w:r w:rsidR="0082039A">
        <w:rPr>
          <w:lang w:eastAsia="en-GB"/>
        </w:rPr>
        <w:t xml:space="preserve"> </w:t>
      </w:r>
      <w:r w:rsidRPr="00F61A22">
        <w:rPr>
          <w:lang w:eastAsia="en-GB"/>
        </w:rPr>
        <w:t>Just as the original system was brought back from Asia, it was then re-exported elsewhere.</w:t>
      </w:r>
      <w:r w:rsidR="0082039A">
        <w:rPr>
          <w:lang w:eastAsia="en-GB"/>
        </w:rPr>
        <w:t xml:space="preserve"> </w:t>
      </w:r>
      <w:r w:rsidRPr="00F61A22">
        <w:rPr>
          <w:lang w:eastAsia="en-GB"/>
        </w:rPr>
        <w:t>An early example of policy borrowing?</w:t>
      </w:r>
      <w:r w:rsidR="0082039A">
        <w:rPr>
          <w:lang w:eastAsia="en-GB"/>
        </w:rPr>
        <w:t xml:space="preserve"> </w:t>
      </w:r>
      <w:r w:rsidRPr="00F61A22">
        <w:rPr>
          <w:lang w:eastAsia="en-GB"/>
        </w:rPr>
        <w:t xml:space="preserve">(See also the works of </w:t>
      </w:r>
      <w:hyperlink r:id="rId74" w:history="1">
        <w:r w:rsidRPr="00F61A22">
          <w:rPr>
            <w:rStyle w:val="Hyperlink"/>
            <w:lang w:eastAsia="en-GB"/>
          </w:rPr>
          <w:t>Joseph Lancaster</w:t>
        </w:r>
      </w:hyperlink>
      <w:r w:rsidRPr="00F61A22">
        <w:rPr>
          <w:lang w:eastAsia="en-GB"/>
        </w:rPr>
        <w:t> in the Library).</w:t>
      </w:r>
    </w:p>
    <w:p w:rsidR="00F61A22" w:rsidRDefault="00F61A22" w:rsidP="00F61A22">
      <w:pPr>
        <w:rPr>
          <w:lang w:eastAsia="en-GB"/>
        </w:rPr>
      </w:pPr>
    </w:p>
    <w:p w:rsidR="00F61A22" w:rsidRPr="00F61A22" w:rsidRDefault="00F61A22" w:rsidP="00F61A22">
      <w:pPr>
        <w:rPr>
          <w:lang w:eastAsia="en-GB"/>
        </w:rPr>
      </w:pPr>
    </w:p>
    <w:p w:rsidR="00F61A22" w:rsidRDefault="00F61A22" w:rsidP="00F61A22">
      <w:pPr>
        <w:rPr>
          <w:b/>
          <w:bCs/>
          <w:lang w:eastAsia="en-GB"/>
        </w:rPr>
      </w:pPr>
      <w:r w:rsidRPr="00F61A22">
        <w:rPr>
          <w:b/>
          <w:bCs/>
          <w:lang w:eastAsia="en-GB"/>
        </w:rPr>
        <w:t xml:space="preserve">3. The Village School Improved </w:t>
      </w:r>
    </w:p>
    <w:p w:rsidR="00F61A22" w:rsidRDefault="00F61A22" w:rsidP="00F61A22">
      <w:pPr>
        <w:rPr>
          <w:lang w:eastAsia="en-GB"/>
        </w:rPr>
      </w:pPr>
      <w:r w:rsidRPr="00F61A22">
        <w:rPr>
          <w:rStyle w:val="Hyperlink"/>
          <w:noProof/>
          <w:lang w:eastAsia="en-GB"/>
        </w:rPr>
        <w:drawing>
          <wp:anchor distT="57150" distB="57150" distL="57150" distR="57150" simplePos="0" relativeHeight="251651584" behindDoc="0" locked="0" layoutInCell="1" allowOverlap="0">
            <wp:simplePos x="0" y="0"/>
            <wp:positionH relativeFrom="margin">
              <wp:align>right</wp:align>
            </wp:positionH>
            <wp:positionV relativeFrom="paragraph">
              <wp:posOffset>11289</wp:posOffset>
            </wp:positionV>
            <wp:extent cx="1171575" cy="1790700"/>
            <wp:effectExtent l="0" t="0" r="9525" b="0"/>
            <wp:wrapSquare wrapText="bothSides"/>
            <wp:docPr id="12" name="Picture 12" descr="http://lgimages.s3.amazonaws.com/data/imagemanager/46812/village_school_improved.jpg">
              <a:hlinkClick xmlns:a="http://schemas.openxmlformats.org/drawingml/2006/main" r:id="rId75"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lgimages.s3.amazonaws.com/data/imagemanager/46812/village_school_improved.jpg">
                      <a:hlinkClick r:id="rId75" tgtFrame="&quot;_blank&quot;"/>
                    </pic:cNvPr>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1171575" cy="1790700"/>
                    </a:xfrm>
                    <a:prstGeom prst="rect">
                      <a:avLst/>
                    </a:prstGeom>
                    <a:noFill/>
                    <a:ln>
                      <a:noFill/>
                    </a:ln>
                  </pic:spPr>
                </pic:pic>
              </a:graphicData>
            </a:graphic>
            <wp14:sizeRelH relativeFrom="page">
              <wp14:pctWidth>0</wp14:pctWidth>
            </wp14:sizeRelH>
            <wp14:sizeRelV relativeFrom="page">
              <wp14:pctHeight>0</wp14:pctHeight>
            </wp14:sizeRelV>
          </wp:anchor>
        </w:drawing>
      </w:r>
      <w:hyperlink r:id="rId77" w:anchor="v=onepage&amp;q&amp;f=false" w:tgtFrame="_blank" w:history="1"/>
      <w:r w:rsidRPr="00F61A22">
        <w:rPr>
          <w:lang w:eastAsia="en-GB"/>
        </w:rPr>
        <w:t>If the manuals gave an idealised version of how to organise and what to do, individuals involved in running schools also began to publish their own accounts of the problems they had encountered, and any modifications they made to the systems they had adopted.</w:t>
      </w:r>
      <w:r w:rsidR="0082039A">
        <w:rPr>
          <w:lang w:eastAsia="en-GB"/>
        </w:rPr>
        <w:t xml:space="preserve"> </w:t>
      </w:r>
      <w:r w:rsidRPr="00F61A22">
        <w:rPr>
          <w:lang w:eastAsia="en-GB"/>
        </w:rPr>
        <w:t>This book was written by an early adopter of the monitorial system, who recommended a series of adaptations to make it work well.</w:t>
      </w:r>
      <w:r w:rsidR="0082039A">
        <w:rPr>
          <w:lang w:eastAsia="en-GB"/>
        </w:rPr>
        <w:t xml:space="preserve"> </w:t>
      </w:r>
      <w:r w:rsidRPr="00F61A22">
        <w:rPr>
          <w:lang w:eastAsia="en-GB"/>
        </w:rPr>
        <w:t>Such books often give useful detail</w:t>
      </w:r>
      <w:r w:rsidR="0082039A">
        <w:rPr>
          <w:lang w:eastAsia="en-GB"/>
        </w:rPr>
        <w:t>s of timetables and curricula. </w:t>
      </w:r>
      <w:r w:rsidRPr="00F61A22">
        <w:rPr>
          <w:lang w:eastAsia="en-GB"/>
        </w:rPr>
        <w:t xml:space="preserve">See also </w:t>
      </w:r>
      <w:hyperlink r:id="rId78" w:history="1">
        <w:r w:rsidRPr="00F61A22">
          <w:rPr>
            <w:rStyle w:val="Hyperlink"/>
            <w:lang w:eastAsia="en-GB"/>
          </w:rPr>
          <w:t>Sir Thomas Bernard</w:t>
        </w:r>
      </w:hyperlink>
      <w:hyperlink r:id="rId79" w:tgtFrame="_blank" w:history="1">
        <w:r w:rsidRPr="00F61A22">
          <w:rPr>
            <w:rStyle w:val="Hyperlink"/>
            <w:lang w:eastAsia="en-GB"/>
          </w:rPr>
          <w:t xml:space="preserve"> </w:t>
        </w:r>
      </w:hyperlink>
      <w:r w:rsidRPr="00F61A22">
        <w:rPr>
          <w:lang w:eastAsia="en-GB"/>
        </w:rPr>
        <w:t xml:space="preserve">(1750-1818) and </w:t>
      </w:r>
      <w:hyperlink r:id="rId80" w:history="1">
        <w:r w:rsidRPr="00F61A22">
          <w:rPr>
            <w:rStyle w:val="Hyperlink"/>
            <w:lang w:eastAsia="en-GB"/>
          </w:rPr>
          <w:t xml:space="preserve">Richard Dawes </w:t>
        </w:r>
      </w:hyperlink>
      <w:r w:rsidRPr="00F61A22">
        <w:rPr>
          <w:lang w:eastAsia="en-GB"/>
        </w:rPr>
        <w:t>(1793-1867).</w:t>
      </w:r>
    </w:p>
    <w:p w:rsidR="00F61A22" w:rsidRDefault="00F61A22" w:rsidP="00F61A22">
      <w:pPr>
        <w:rPr>
          <w:lang w:eastAsia="en-GB"/>
        </w:rPr>
      </w:pPr>
    </w:p>
    <w:p w:rsidR="00F61A22" w:rsidRDefault="00F61A22" w:rsidP="00F61A22">
      <w:pPr>
        <w:rPr>
          <w:lang w:eastAsia="en-GB"/>
        </w:rPr>
      </w:pPr>
    </w:p>
    <w:p w:rsidR="00F61A22" w:rsidRPr="00F61A22" w:rsidRDefault="00F61A22" w:rsidP="00F61A22">
      <w:pPr>
        <w:rPr>
          <w:b/>
          <w:bCs/>
          <w:lang w:eastAsia="en-GB"/>
        </w:rPr>
      </w:pPr>
      <w:r w:rsidRPr="00F61A22">
        <w:rPr>
          <w:b/>
          <w:bCs/>
          <w:lang w:eastAsia="en-GB"/>
        </w:rPr>
        <w:t xml:space="preserve">From the Manual of the System for Teaching (1817, BFSS) </w:t>
      </w:r>
    </w:p>
    <w:p w:rsidR="00F61A22" w:rsidRPr="00F61A22" w:rsidRDefault="00F61A22" w:rsidP="00F61A22">
      <w:pPr>
        <w:jc w:val="center"/>
        <w:rPr>
          <w:lang w:eastAsia="en-GB"/>
        </w:rPr>
      </w:pPr>
      <w:r w:rsidRPr="00F61A22">
        <w:rPr>
          <w:noProof/>
          <w:lang w:eastAsia="en-GB"/>
        </w:rPr>
        <w:drawing>
          <wp:inline distT="0" distB="0" distL="0" distR="0" wp14:anchorId="1773F14F" wp14:editId="55FD2483">
            <wp:extent cx="2923540" cy="1196340"/>
            <wp:effectExtent l="0" t="0" r="0" b="3810"/>
            <wp:docPr id="8" name="Picture 8" descr="http://lgimages.s3.amazonaws.com/data/imagemanager/46812/manual_of_the_system_of_teaching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lgimages.s3.amazonaws.com/data/imagemanager/46812/manual_of_the_system_of_teaching2.jpg"/>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2923540" cy="1196340"/>
                    </a:xfrm>
                    <a:prstGeom prst="rect">
                      <a:avLst/>
                    </a:prstGeom>
                    <a:noFill/>
                    <a:ln>
                      <a:noFill/>
                    </a:ln>
                  </pic:spPr>
                </pic:pic>
              </a:graphicData>
            </a:graphic>
          </wp:inline>
        </w:drawing>
      </w:r>
    </w:p>
    <w:p w:rsidR="00F61A22" w:rsidRPr="00F61A22" w:rsidRDefault="009667A2" w:rsidP="00F61A22">
      <w:pPr>
        <w:rPr>
          <w:lang w:eastAsia="en-GB"/>
        </w:rPr>
      </w:pPr>
      <w:hyperlink r:id="rId82" w:anchor="v=onepage&amp;q&amp;f=false" w:tgtFrame="_blank" w:history="1">
        <w:r w:rsidR="00F61A22" w:rsidRPr="00F61A22">
          <w:rPr>
            <w:rStyle w:val="Hyperlink"/>
            <w:lang w:eastAsia="en-GB"/>
          </w:rPr>
          <w:t>Manual of the system of teaching reading, writing, arithmetic, and needle work</w:t>
        </w:r>
      </w:hyperlink>
    </w:p>
    <w:p w:rsidR="00F61A22" w:rsidRPr="00F61A22" w:rsidRDefault="00F61A22" w:rsidP="00F61A22">
      <w:pPr>
        <w:rPr>
          <w:lang w:eastAsia="en-GB"/>
        </w:rPr>
      </w:pPr>
      <w:r w:rsidRPr="00F61A22">
        <w:rPr>
          <w:lang w:eastAsia="en-GB"/>
        </w:rPr>
        <w:t>(First American Edition)</w:t>
      </w:r>
    </w:p>
    <w:p w:rsidR="00F61A22" w:rsidRDefault="00F61A22" w:rsidP="00F61A22">
      <w:pPr>
        <w:rPr>
          <w:b/>
          <w:bCs/>
          <w:lang w:eastAsia="en-GB"/>
        </w:rPr>
      </w:pPr>
    </w:p>
    <w:p w:rsidR="00F61A22" w:rsidRPr="00F61A22" w:rsidRDefault="00F61A22" w:rsidP="00F61A22">
      <w:pPr>
        <w:rPr>
          <w:b/>
          <w:bCs/>
          <w:lang w:eastAsia="en-GB"/>
        </w:rPr>
      </w:pPr>
      <w:r w:rsidRPr="00F61A22">
        <w:rPr>
          <w:b/>
          <w:bCs/>
          <w:lang w:eastAsia="en-GB"/>
        </w:rPr>
        <w:t xml:space="preserve">4. The Training System of Education </w:t>
      </w:r>
    </w:p>
    <w:p w:rsidR="00F61A22" w:rsidRDefault="00F61A22" w:rsidP="00F61A22">
      <w:pPr>
        <w:rPr>
          <w:lang w:eastAsia="en-GB"/>
        </w:rPr>
      </w:pPr>
      <w:r w:rsidRPr="00F61A22">
        <w:rPr>
          <w:rStyle w:val="Hyperlink"/>
          <w:noProof/>
          <w:lang w:eastAsia="en-GB"/>
        </w:rPr>
        <w:drawing>
          <wp:anchor distT="57150" distB="57150" distL="57150" distR="57150" simplePos="0" relativeHeight="251652608" behindDoc="0" locked="0" layoutInCell="1" allowOverlap="0">
            <wp:simplePos x="0" y="0"/>
            <wp:positionH relativeFrom="margin">
              <wp:align>right</wp:align>
            </wp:positionH>
            <wp:positionV relativeFrom="paragraph">
              <wp:posOffset>11289</wp:posOffset>
            </wp:positionV>
            <wp:extent cx="1171575" cy="1790700"/>
            <wp:effectExtent l="0" t="0" r="9525" b="0"/>
            <wp:wrapSquare wrapText="bothSides"/>
            <wp:docPr id="11" name="Picture 11" descr="http://lgimages.s3.amazonaws.com/data/imagemanager/46812/training_system_of_education.jpg">
              <a:hlinkClick xmlns:a="http://schemas.openxmlformats.org/drawingml/2006/main" r:id="rId83"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lgimages.s3.amazonaws.com/data/imagemanager/46812/training_system_of_education.jpg">
                      <a:hlinkClick r:id="rId83" tgtFrame="&quot;_blank&quot;"/>
                    </pic:cNvPr>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1171575" cy="1790700"/>
                    </a:xfrm>
                    <a:prstGeom prst="rect">
                      <a:avLst/>
                    </a:prstGeom>
                    <a:noFill/>
                    <a:ln>
                      <a:noFill/>
                    </a:ln>
                  </pic:spPr>
                </pic:pic>
              </a:graphicData>
            </a:graphic>
            <wp14:sizeRelH relativeFrom="page">
              <wp14:pctWidth>0</wp14:pctWidth>
            </wp14:sizeRelH>
            <wp14:sizeRelV relativeFrom="page">
              <wp14:pctHeight>0</wp14:pctHeight>
            </wp14:sizeRelV>
          </wp:anchor>
        </w:drawing>
      </w:r>
      <w:hyperlink r:id="rId85" w:anchor="v=onepage&amp;q&amp;f=false" w:tgtFrame="_blank" w:history="1"/>
      <w:r w:rsidRPr="00F61A22">
        <w:rPr>
          <w:lang w:eastAsia="en-GB"/>
        </w:rPr>
        <w:t xml:space="preserve">Once teacher training had become </w:t>
      </w:r>
      <w:r w:rsidR="00781464" w:rsidRPr="00F61A22">
        <w:rPr>
          <w:lang w:eastAsia="en-GB"/>
        </w:rPr>
        <w:t>accepted</w:t>
      </w:r>
      <w:r w:rsidRPr="00F61A22">
        <w:rPr>
          <w:lang w:eastAsia="en-GB"/>
        </w:rPr>
        <w:t xml:space="preserve"> as part of the attempt to improve the quality of education on offer, those involved in training </w:t>
      </w:r>
      <w:bookmarkStart w:id="7" w:name="_GoBack"/>
      <w:bookmarkEnd w:id="7"/>
      <w:r w:rsidRPr="00F61A22">
        <w:rPr>
          <w:lang w:eastAsia="en-GB"/>
        </w:rPr>
        <w:t>teachers began to devise new methods which could enhance outcomes from education.</w:t>
      </w:r>
      <w:r w:rsidR="0082039A">
        <w:rPr>
          <w:lang w:eastAsia="en-GB"/>
        </w:rPr>
        <w:t xml:space="preserve"> </w:t>
      </w:r>
      <w:r w:rsidRPr="00F61A22">
        <w:rPr>
          <w:lang w:eastAsia="en-GB"/>
        </w:rPr>
        <w:t>David Stow's ideas represent an attempt to soften the amount of rote learning which had entered educational practice, and enhance the quality of interaction between pupils and the teacher. He introduced the gallery to classrooms to aid this.</w:t>
      </w:r>
      <w:r w:rsidR="0082039A">
        <w:rPr>
          <w:lang w:eastAsia="en-GB"/>
        </w:rPr>
        <w:t xml:space="preserve"> </w:t>
      </w:r>
      <w:r w:rsidRPr="00F61A22">
        <w:rPr>
          <w:lang w:eastAsia="en-GB"/>
        </w:rPr>
        <w:t xml:space="preserve">The system of "simultaneous instruction" which he advocated became very fashionable for a brief period, before also descending into the same problems of </w:t>
      </w:r>
      <w:r w:rsidR="00781464" w:rsidRPr="00F61A22">
        <w:rPr>
          <w:lang w:eastAsia="en-GB"/>
        </w:rPr>
        <w:t>mechanical</w:t>
      </w:r>
      <w:r w:rsidRPr="00F61A22">
        <w:rPr>
          <w:lang w:eastAsia="en-GB"/>
        </w:rPr>
        <w:t xml:space="preserve"> drudgery in implementation </w:t>
      </w:r>
      <w:r w:rsidR="00781464" w:rsidRPr="00F61A22">
        <w:rPr>
          <w:lang w:eastAsia="en-GB"/>
        </w:rPr>
        <w:t>which</w:t>
      </w:r>
      <w:r w:rsidRPr="00F61A22">
        <w:rPr>
          <w:lang w:eastAsia="en-GB"/>
        </w:rPr>
        <w:t xml:space="preserve"> dogged much 19th century practice.</w:t>
      </w:r>
      <w:r w:rsidR="0082039A">
        <w:rPr>
          <w:lang w:eastAsia="en-GB"/>
        </w:rPr>
        <w:t xml:space="preserve"> </w:t>
      </w:r>
      <w:r w:rsidRPr="00F61A22">
        <w:rPr>
          <w:lang w:eastAsia="en-GB"/>
        </w:rPr>
        <w:t>Infant schools seemed more open to innovation, and remained a key arena for developing new ideas about working from the child to educational practice rather than vice versa.</w:t>
      </w:r>
      <w:r w:rsidR="0082039A">
        <w:rPr>
          <w:lang w:eastAsia="en-GB"/>
        </w:rPr>
        <w:t xml:space="preserve"> </w:t>
      </w:r>
      <w:r w:rsidRPr="00F61A22">
        <w:rPr>
          <w:lang w:eastAsia="en-GB"/>
        </w:rPr>
        <w:t xml:space="preserve">(see also </w:t>
      </w:r>
      <w:hyperlink r:id="rId86" w:history="1">
        <w:r w:rsidRPr="00F61A22">
          <w:rPr>
            <w:rStyle w:val="Hyperlink"/>
            <w:lang w:eastAsia="en-GB"/>
          </w:rPr>
          <w:t xml:space="preserve">Samuel </w:t>
        </w:r>
        <w:proofErr w:type="spellStart"/>
        <w:r w:rsidRPr="00F61A22">
          <w:rPr>
            <w:rStyle w:val="Hyperlink"/>
            <w:lang w:eastAsia="en-GB"/>
          </w:rPr>
          <w:t>Wilderspin's</w:t>
        </w:r>
        <w:proofErr w:type="spellEnd"/>
        <w:r w:rsidRPr="00F61A22">
          <w:rPr>
            <w:rStyle w:val="Hyperlink"/>
            <w:lang w:eastAsia="en-GB"/>
          </w:rPr>
          <w:t xml:space="preserve"> </w:t>
        </w:r>
      </w:hyperlink>
      <w:r w:rsidRPr="00F61A22">
        <w:rPr>
          <w:lang w:eastAsia="en-GB"/>
        </w:rPr>
        <w:t xml:space="preserve">(1791-1866) </w:t>
      </w:r>
      <w:hyperlink r:id="rId87" w:history="1">
        <w:r w:rsidRPr="00F61A22">
          <w:rPr>
            <w:rStyle w:val="Hyperlink"/>
            <w:lang w:eastAsia="en-GB"/>
          </w:rPr>
          <w:t>A system for the education of the young applied to all faculties : founded on immense experience of many thousands of children</w:t>
        </w:r>
      </w:hyperlink>
    </w:p>
    <w:p w:rsidR="0082039A" w:rsidRPr="00F61A22" w:rsidRDefault="0082039A" w:rsidP="00F61A22">
      <w:pPr>
        <w:rPr>
          <w:lang w:eastAsia="en-GB"/>
        </w:rPr>
      </w:pPr>
    </w:p>
    <w:p w:rsidR="00F61A22" w:rsidRPr="00F61A22" w:rsidRDefault="00F61A22" w:rsidP="00F61A22">
      <w:pPr>
        <w:rPr>
          <w:lang w:eastAsia="en-GB"/>
        </w:rPr>
      </w:pPr>
      <w:r w:rsidRPr="00F61A22">
        <w:rPr>
          <w:lang w:eastAsia="en-GB"/>
        </w:rPr>
        <w:t xml:space="preserve">The University of London's Senate House Library holds the </w:t>
      </w:r>
      <w:hyperlink r:id="rId88" w:history="1">
        <w:r w:rsidRPr="00F61A22">
          <w:rPr>
            <w:rStyle w:val="Hyperlink"/>
            <w:lang w:eastAsia="en-GB"/>
          </w:rPr>
          <w:t xml:space="preserve">Samuel </w:t>
        </w:r>
        <w:proofErr w:type="spellStart"/>
        <w:r w:rsidRPr="00F61A22">
          <w:rPr>
            <w:rStyle w:val="Hyperlink"/>
            <w:lang w:eastAsia="en-GB"/>
          </w:rPr>
          <w:t>Wilderspin</w:t>
        </w:r>
        <w:proofErr w:type="spellEnd"/>
      </w:hyperlink>
      <w:hyperlink r:id="rId89" w:history="1">
        <w:r w:rsidRPr="00F61A22">
          <w:rPr>
            <w:rStyle w:val="Hyperlink"/>
            <w:lang w:eastAsia="en-GB"/>
          </w:rPr>
          <w:t xml:space="preserve"> Papers.</w:t>
        </w:r>
      </w:hyperlink>
      <w:r w:rsidR="0082039A">
        <w:rPr>
          <w:lang w:eastAsia="en-GB"/>
        </w:rPr>
        <w:t xml:space="preserve"> </w:t>
      </w:r>
    </w:p>
    <w:p w:rsidR="00F61A22" w:rsidRDefault="00F61A22" w:rsidP="00F61A22">
      <w:pPr>
        <w:rPr>
          <w:b/>
          <w:bCs/>
          <w:lang w:eastAsia="en-GB"/>
        </w:rPr>
      </w:pPr>
    </w:p>
    <w:p w:rsidR="00F61A22" w:rsidRDefault="00F61A22" w:rsidP="00F61A22">
      <w:pPr>
        <w:rPr>
          <w:b/>
          <w:bCs/>
          <w:lang w:eastAsia="en-GB"/>
        </w:rPr>
      </w:pPr>
    </w:p>
    <w:p w:rsidR="00F61A22" w:rsidRPr="00F61A22" w:rsidRDefault="00F61A22" w:rsidP="00F61A22">
      <w:pPr>
        <w:rPr>
          <w:b/>
          <w:bCs/>
          <w:lang w:eastAsia="en-GB"/>
        </w:rPr>
      </w:pPr>
      <w:r w:rsidRPr="00F61A22">
        <w:rPr>
          <w:b/>
          <w:bCs/>
          <w:lang w:eastAsia="en-GB"/>
        </w:rPr>
        <w:t xml:space="preserve">5. The Pupil Teacher </w:t>
      </w:r>
    </w:p>
    <w:p w:rsidR="00F61A22" w:rsidRPr="00F61A22" w:rsidRDefault="00F61A22" w:rsidP="00F61A22">
      <w:pPr>
        <w:rPr>
          <w:lang w:eastAsia="en-GB"/>
        </w:rPr>
      </w:pPr>
      <w:r w:rsidRPr="00F61A22">
        <w:rPr>
          <w:rStyle w:val="Hyperlink"/>
          <w:noProof/>
          <w:lang w:eastAsia="en-GB"/>
        </w:rPr>
        <w:drawing>
          <wp:anchor distT="57150" distB="57150" distL="57150" distR="57150" simplePos="0" relativeHeight="251653632" behindDoc="0" locked="0" layoutInCell="1" allowOverlap="0">
            <wp:simplePos x="0" y="0"/>
            <wp:positionH relativeFrom="margin">
              <wp:align>right</wp:align>
            </wp:positionH>
            <wp:positionV relativeFrom="paragraph">
              <wp:posOffset>10795</wp:posOffset>
            </wp:positionV>
            <wp:extent cx="1171575" cy="1790700"/>
            <wp:effectExtent l="0" t="0" r="9525" b="0"/>
            <wp:wrapSquare wrapText="bothSides"/>
            <wp:docPr id="9" name="Picture 9" descr="http://lgimages.s3.amazonaws.com/data/imagemanager/46812/the_pupil_teacher.jpg">
              <a:hlinkClick xmlns:a="http://schemas.openxmlformats.org/drawingml/2006/main" r:id="rId90"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lgimages.s3.amazonaws.com/data/imagemanager/46812/the_pupil_teacher.jpg">
                      <a:hlinkClick r:id="rId90" tgtFrame="&quot;_blank&quot;"/>
                    </pic:cNvPr>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1171575" cy="1790700"/>
                    </a:xfrm>
                    <a:prstGeom prst="rect">
                      <a:avLst/>
                    </a:prstGeom>
                    <a:noFill/>
                    <a:ln>
                      <a:noFill/>
                    </a:ln>
                  </pic:spPr>
                </pic:pic>
              </a:graphicData>
            </a:graphic>
            <wp14:sizeRelH relativeFrom="page">
              <wp14:pctWidth>0</wp14:pctWidth>
            </wp14:sizeRelH>
            <wp14:sizeRelV relativeFrom="page">
              <wp14:pctHeight>0</wp14:pctHeight>
            </wp14:sizeRelV>
          </wp:anchor>
        </w:drawing>
      </w:r>
      <w:hyperlink r:id="rId92" w:anchor="v=onepage&amp;q&amp;f=false" w:tgtFrame="_blank" w:history="1"/>
      <w:r w:rsidRPr="00F61A22">
        <w:rPr>
          <w:lang w:eastAsia="en-GB"/>
        </w:rPr>
        <w:t>Elementary schools created a teaching profession by virtue of the numbers of staff they employed and the training they undertook.</w:t>
      </w:r>
      <w:r w:rsidR="0082039A">
        <w:rPr>
          <w:lang w:eastAsia="en-GB"/>
        </w:rPr>
        <w:t xml:space="preserve"> </w:t>
      </w:r>
      <w:r w:rsidRPr="00F61A22">
        <w:rPr>
          <w:lang w:eastAsia="en-GB"/>
        </w:rPr>
        <w:t>Government certificated teachers came into teaching from the working class, as distinct from those who ran proprietary schools or offered private tutoring services for a middle class clientele.</w:t>
      </w:r>
      <w:r w:rsidR="0082039A">
        <w:rPr>
          <w:lang w:eastAsia="en-GB"/>
        </w:rPr>
        <w:t xml:space="preserve"> </w:t>
      </w:r>
      <w:r w:rsidRPr="00F61A22">
        <w:rPr>
          <w:lang w:eastAsia="en-GB"/>
        </w:rPr>
        <w:t>Certificated teachers' training gave them a professional status, and they enjoyed much more secure employment prospects than those offering teaching services privately within working class communities.</w:t>
      </w:r>
      <w:r w:rsidR="0082039A">
        <w:rPr>
          <w:lang w:eastAsia="en-GB"/>
        </w:rPr>
        <w:t xml:space="preserve"> </w:t>
      </w:r>
      <w:r w:rsidRPr="00F61A22">
        <w:rPr>
          <w:lang w:eastAsia="en-GB"/>
        </w:rPr>
        <w:t>By the middle of the 19th century many journals had been established to support this new professional market.</w:t>
      </w:r>
      <w:r w:rsidR="0082039A">
        <w:rPr>
          <w:lang w:eastAsia="en-GB"/>
        </w:rPr>
        <w:t xml:space="preserve"> </w:t>
      </w:r>
      <w:r w:rsidRPr="00F61A22">
        <w:rPr>
          <w:lang w:eastAsia="en-GB"/>
        </w:rPr>
        <w:t>This one is explicitly aimed at helping pupil teachers with their lesson planning.</w:t>
      </w:r>
      <w:r w:rsidR="0082039A">
        <w:rPr>
          <w:lang w:eastAsia="en-GB"/>
        </w:rPr>
        <w:t xml:space="preserve"> </w:t>
      </w:r>
      <w:r w:rsidRPr="00F61A22">
        <w:rPr>
          <w:lang w:eastAsia="en-GB"/>
        </w:rPr>
        <w:t>Originally pupil teachers were appointed for a 5 year paid tenure in exchange for their work in the classroom and were expected to study with their teacher.</w:t>
      </w:r>
      <w:r w:rsidR="0082039A">
        <w:rPr>
          <w:lang w:eastAsia="en-GB"/>
        </w:rPr>
        <w:t xml:space="preserve"> </w:t>
      </w:r>
      <w:r w:rsidRPr="00F61A22">
        <w:rPr>
          <w:lang w:eastAsia="en-GB"/>
        </w:rPr>
        <w:t>Many went on to enter teacher training an</w:t>
      </w:r>
      <w:r w:rsidR="0082039A">
        <w:rPr>
          <w:lang w:eastAsia="en-GB"/>
        </w:rPr>
        <w:t>d became certificated teachers.</w:t>
      </w:r>
      <w:r w:rsidRPr="00F61A22">
        <w:rPr>
          <w:lang w:eastAsia="en-GB"/>
        </w:rPr>
        <w:t xml:space="preserve"> See also L Fletcher (1978) </w:t>
      </w:r>
      <w:hyperlink r:id="rId93" w:history="1">
        <w:r w:rsidRPr="00F61A22">
          <w:rPr>
            <w:rStyle w:val="Hyperlink"/>
            <w:lang w:eastAsia="en-GB"/>
          </w:rPr>
          <w:t>The Teachers' Press in Britain</w:t>
        </w:r>
      </w:hyperlink>
      <w:hyperlink r:id="rId94" w:history="1">
        <w:r w:rsidRPr="00F61A22">
          <w:rPr>
            <w:rStyle w:val="Hyperlink"/>
            <w:lang w:eastAsia="en-GB"/>
          </w:rPr>
          <w:t>,</w:t>
        </w:r>
      </w:hyperlink>
      <w:r w:rsidRPr="00F61A22">
        <w:rPr>
          <w:lang w:eastAsia="en-GB"/>
        </w:rPr>
        <w:t xml:space="preserve"> 1802-1880. </w:t>
      </w:r>
      <w:hyperlink r:id="rId95" w:history="1">
        <w:r w:rsidRPr="00F61A22">
          <w:rPr>
            <w:rStyle w:val="Hyperlink"/>
            <w:lang w:eastAsia="en-GB"/>
          </w:rPr>
          <w:t>The Pupil Teacher</w:t>
        </w:r>
      </w:hyperlink>
      <w:r w:rsidRPr="00F61A22">
        <w:rPr>
          <w:lang w:eastAsia="en-GB"/>
        </w:rPr>
        <w:t>, vols. 1-6 (1857-1863) is available in the Library.</w:t>
      </w:r>
    </w:p>
    <w:p w:rsidR="00F61A22" w:rsidRPr="00F61A22" w:rsidRDefault="00F61A22" w:rsidP="00F61A22">
      <w:pPr>
        <w:rPr>
          <w:lang w:eastAsia="en-GB"/>
        </w:rPr>
      </w:pPr>
    </w:p>
    <w:p w:rsidR="00F61A22" w:rsidRDefault="00F61A22">
      <w:pPr>
        <w:rPr>
          <w:rFonts w:eastAsia="Times New Roman"/>
          <w:color w:val="2E74B5" w:themeColor="accent1" w:themeShade="BF"/>
          <w:sz w:val="32"/>
          <w:szCs w:val="32"/>
          <w:lang w:eastAsia="en-GB"/>
        </w:rPr>
      </w:pPr>
      <w:r>
        <w:br w:type="page"/>
      </w:r>
    </w:p>
    <w:p w:rsidR="003C26C5" w:rsidRDefault="003C26C5" w:rsidP="003C26C5">
      <w:pPr>
        <w:pStyle w:val="Heading1"/>
      </w:pPr>
      <w:bookmarkStart w:id="8" w:name="_Toc535934249"/>
      <w:r>
        <w:lastRenderedPageBreak/>
        <w:t xml:space="preserve">Shaping </w:t>
      </w:r>
      <w:r w:rsidR="008F511D">
        <w:t>E</w:t>
      </w:r>
      <w:r>
        <w:t>ducation</w:t>
      </w:r>
      <w:bookmarkEnd w:id="8"/>
    </w:p>
    <w:p w:rsidR="007A212F" w:rsidRDefault="007A212F" w:rsidP="007A212F">
      <w:pPr>
        <w:rPr>
          <w:lang w:eastAsia="en-GB"/>
        </w:rPr>
      </w:pPr>
    </w:p>
    <w:p w:rsidR="0082039A" w:rsidRPr="0082039A" w:rsidRDefault="0082039A" w:rsidP="0082039A">
      <w:pPr>
        <w:rPr>
          <w:b/>
          <w:bCs/>
          <w:lang w:eastAsia="en-GB"/>
        </w:rPr>
      </w:pPr>
      <w:r w:rsidRPr="0082039A">
        <w:rPr>
          <w:b/>
          <w:bCs/>
          <w:lang w:eastAsia="en-GB"/>
        </w:rPr>
        <w:t xml:space="preserve">1. Journal of the Royal Statistical Society </w:t>
      </w:r>
    </w:p>
    <w:p w:rsidR="0082039A" w:rsidRDefault="0082039A" w:rsidP="0082039A">
      <w:pPr>
        <w:rPr>
          <w:lang w:eastAsia="en-GB"/>
        </w:rPr>
      </w:pPr>
      <w:r w:rsidRPr="0082039A">
        <w:rPr>
          <w:rStyle w:val="Hyperlink"/>
          <w:noProof/>
          <w:lang w:eastAsia="en-GB"/>
        </w:rPr>
        <w:drawing>
          <wp:anchor distT="57150" distB="57150" distL="57150" distR="57150" simplePos="0" relativeHeight="251655680" behindDoc="0" locked="0" layoutInCell="1" allowOverlap="0">
            <wp:simplePos x="0" y="0"/>
            <wp:positionH relativeFrom="margin">
              <wp:align>right</wp:align>
            </wp:positionH>
            <wp:positionV relativeFrom="paragraph">
              <wp:posOffset>11289</wp:posOffset>
            </wp:positionV>
            <wp:extent cx="1171575" cy="1790700"/>
            <wp:effectExtent l="0" t="0" r="9525" b="0"/>
            <wp:wrapSquare wrapText="bothSides"/>
            <wp:docPr id="17" name="Picture 17" descr="http://lgimages.s3.amazonaws.com/data/imagemanager/46812/journal_of_the_royal_statistical_society.jpg">
              <a:hlinkClick xmlns:a="http://schemas.openxmlformats.org/drawingml/2006/main" r:id="rId96"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lgimages.s3.amazonaws.com/data/imagemanager/46812/journal_of_the_royal_statistical_society.jpg">
                      <a:hlinkClick r:id="rId96" tgtFrame="&quot;_blank&quot;"/>
                    </pic:cNvPr>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1171575" cy="1790700"/>
                    </a:xfrm>
                    <a:prstGeom prst="rect">
                      <a:avLst/>
                    </a:prstGeom>
                    <a:noFill/>
                    <a:ln>
                      <a:noFill/>
                    </a:ln>
                  </pic:spPr>
                </pic:pic>
              </a:graphicData>
            </a:graphic>
            <wp14:sizeRelH relativeFrom="page">
              <wp14:pctWidth>0</wp14:pctWidth>
            </wp14:sizeRelH>
            <wp14:sizeRelV relativeFrom="page">
              <wp14:pctHeight>0</wp14:pctHeight>
            </wp14:sizeRelV>
          </wp:anchor>
        </w:drawing>
      </w:r>
      <w:hyperlink r:id="rId98" w:anchor="v=onepage&amp;q&amp;f=false" w:tgtFrame="_blank" w:history="1"/>
      <w:r w:rsidRPr="0082039A">
        <w:rPr>
          <w:lang w:eastAsia="en-GB"/>
        </w:rPr>
        <w:t>Statistical societies began to form in the 1830s. </w:t>
      </w:r>
      <w:r>
        <w:rPr>
          <w:lang w:eastAsia="en-GB"/>
        </w:rPr>
        <w:t>T</w:t>
      </w:r>
      <w:r w:rsidRPr="0082039A">
        <w:rPr>
          <w:lang w:eastAsia="en-GB"/>
        </w:rPr>
        <w:t>he first were locally-based and committed to collecting information that might help shape social reform through demonstrating a need, or charting the population in a local area.</w:t>
      </w:r>
      <w:r>
        <w:rPr>
          <w:lang w:eastAsia="en-GB"/>
        </w:rPr>
        <w:t xml:space="preserve"> </w:t>
      </w:r>
      <w:r w:rsidRPr="0082039A">
        <w:rPr>
          <w:lang w:eastAsia="en-GB"/>
        </w:rPr>
        <w:t>Statistics were originally regarded as a class of information about the public realm, not necessarily information in numerical fo</w:t>
      </w:r>
      <w:r>
        <w:rPr>
          <w:lang w:eastAsia="en-GB"/>
        </w:rPr>
        <w:t>rm. </w:t>
      </w:r>
      <w:r w:rsidRPr="0082039A">
        <w:rPr>
          <w:lang w:eastAsia="en-GB"/>
        </w:rPr>
        <w:t>Some of the earliest statistical reports on education combined quantita</w:t>
      </w:r>
      <w:r>
        <w:rPr>
          <w:lang w:eastAsia="en-GB"/>
        </w:rPr>
        <w:t>tive with qualitative methods. </w:t>
      </w:r>
      <w:r w:rsidRPr="0082039A">
        <w:rPr>
          <w:lang w:eastAsia="en-GB"/>
        </w:rPr>
        <w:t>They might focus on conducting enquiries door-to-door about family composition and financial resources in an attempt to identify the likely need for educational provision in a specific area.</w:t>
      </w:r>
      <w:r>
        <w:rPr>
          <w:lang w:eastAsia="en-GB"/>
        </w:rPr>
        <w:t xml:space="preserve"> </w:t>
      </w:r>
      <w:r w:rsidRPr="0082039A">
        <w:rPr>
          <w:lang w:eastAsia="en-GB"/>
        </w:rPr>
        <w:t xml:space="preserve">For a list of the main studies, see Phil Gardner's 1984 book </w:t>
      </w:r>
      <w:hyperlink r:id="rId99" w:history="1">
        <w:proofErr w:type="gramStart"/>
        <w:r w:rsidRPr="0082039A">
          <w:rPr>
            <w:rStyle w:val="Hyperlink"/>
            <w:lang w:eastAsia="en-GB"/>
          </w:rPr>
          <w:t>The</w:t>
        </w:r>
        <w:proofErr w:type="gramEnd"/>
        <w:r w:rsidRPr="0082039A">
          <w:rPr>
            <w:rStyle w:val="Hyperlink"/>
            <w:lang w:eastAsia="en-GB"/>
          </w:rPr>
          <w:t xml:space="preserve"> lost elementary schools of Victorian </w:t>
        </w:r>
        <w:r w:rsidR="00781464" w:rsidRPr="0082039A">
          <w:rPr>
            <w:rStyle w:val="Hyperlink"/>
            <w:lang w:eastAsia="en-GB"/>
          </w:rPr>
          <w:t>England:</w:t>
        </w:r>
        <w:r w:rsidRPr="0082039A">
          <w:rPr>
            <w:rStyle w:val="Hyperlink"/>
            <w:lang w:eastAsia="en-GB"/>
          </w:rPr>
          <w:t xml:space="preserve"> the people's education.</w:t>
        </w:r>
      </w:hyperlink>
    </w:p>
    <w:p w:rsidR="0082039A" w:rsidRDefault="0082039A" w:rsidP="0082039A">
      <w:pPr>
        <w:rPr>
          <w:lang w:eastAsia="en-GB"/>
        </w:rPr>
      </w:pPr>
    </w:p>
    <w:p w:rsidR="0082039A" w:rsidRDefault="0082039A" w:rsidP="0082039A">
      <w:pPr>
        <w:rPr>
          <w:lang w:eastAsia="en-GB"/>
        </w:rPr>
      </w:pPr>
    </w:p>
    <w:p w:rsidR="0082039A" w:rsidRPr="0082039A" w:rsidRDefault="0082039A" w:rsidP="0082039A">
      <w:pPr>
        <w:rPr>
          <w:b/>
          <w:bCs/>
          <w:lang w:eastAsia="en-GB"/>
        </w:rPr>
      </w:pPr>
      <w:r w:rsidRPr="0082039A">
        <w:rPr>
          <w:b/>
          <w:bCs/>
          <w:lang w:eastAsia="en-GB"/>
        </w:rPr>
        <w:t xml:space="preserve">2. Transactions of the National Association for the Promotion of Social Science </w:t>
      </w:r>
    </w:p>
    <w:p w:rsidR="0082039A" w:rsidRDefault="0082039A" w:rsidP="0082039A">
      <w:pPr>
        <w:rPr>
          <w:lang w:eastAsia="en-GB"/>
        </w:rPr>
      </w:pPr>
      <w:r w:rsidRPr="0082039A">
        <w:rPr>
          <w:rStyle w:val="Hyperlink"/>
          <w:noProof/>
          <w:lang w:eastAsia="en-GB"/>
        </w:rPr>
        <w:drawing>
          <wp:anchor distT="57150" distB="57150" distL="57150" distR="57150" simplePos="0" relativeHeight="251658752" behindDoc="0" locked="0" layoutInCell="1" allowOverlap="0" wp14:anchorId="690D5824" wp14:editId="3FFB44B4">
            <wp:simplePos x="0" y="0"/>
            <wp:positionH relativeFrom="margin">
              <wp:align>right</wp:align>
            </wp:positionH>
            <wp:positionV relativeFrom="paragraph">
              <wp:posOffset>8748</wp:posOffset>
            </wp:positionV>
            <wp:extent cx="1171575" cy="1790700"/>
            <wp:effectExtent l="0" t="0" r="9525" b="0"/>
            <wp:wrapSquare wrapText="bothSides"/>
            <wp:docPr id="15" name="Picture 15" descr="http://lgimages.s3.amazonaws.com/data/imagemanager/46812/transactions_of_the_napss.jpg">
              <a:hlinkClick xmlns:a="http://schemas.openxmlformats.org/drawingml/2006/main" r:id="rId100"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lgimages.s3.amazonaws.com/data/imagemanager/46812/transactions_of_the_napss.jpg">
                      <a:hlinkClick r:id="rId100" tgtFrame="&quot;_blank&quot;"/>
                    </pic:cNvPr>
                    <pic:cNvPicPr>
                      <a:picLocks noChangeAspect="1" noChangeArrowheads="1"/>
                    </pic:cNvPicPr>
                  </pic:nvPicPr>
                  <pic:blipFill>
                    <a:blip r:embed="rId101" cstate="print">
                      <a:extLst>
                        <a:ext uri="{28A0092B-C50C-407E-A947-70E740481C1C}">
                          <a14:useLocalDpi xmlns:a14="http://schemas.microsoft.com/office/drawing/2010/main" val="0"/>
                        </a:ext>
                      </a:extLst>
                    </a:blip>
                    <a:srcRect/>
                    <a:stretch>
                      <a:fillRect/>
                    </a:stretch>
                  </pic:blipFill>
                  <pic:spPr bwMode="auto">
                    <a:xfrm>
                      <a:off x="0" y="0"/>
                      <a:ext cx="1171575" cy="1790700"/>
                    </a:xfrm>
                    <a:prstGeom prst="rect">
                      <a:avLst/>
                    </a:prstGeom>
                    <a:noFill/>
                    <a:ln>
                      <a:noFill/>
                    </a:ln>
                  </pic:spPr>
                </pic:pic>
              </a:graphicData>
            </a:graphic>
            <wp14:sizeRelH relativeFrom="page">
              <wp14:pctWidth>0</wp14:pctWidth>
            </wp14:sizeRelH>
            <wp14:sizeRelV relativeFrom="page">
              <wp14:pctHeight>0</wp14:pctHeight>
            </wp14:sizeRelV>
          </wp:anchor>
        </w:drawing>
      </w:r>
      <w:hyperlink r:id="rId102" w:anchor="v=onepage&amp;q&amp;f=false" w:tgtFrame="_blank" w:history="1"/>
      <w:r w:rsidRPr="0082039A">
        <w:rPr>
          <w:lang w:eastAsia="en-GB"/>
        </w:rPr>
        <w:t xml:space="preserve">During the second half of the nineteenth century, education became a key topic for organisations and </w:t>
      </w:r>
      <w:r w:rsidR="00781464" w:rsidRPr="0082039A">
        <w:rPr>
          <w:lang w:eastAsia="en-GB"/>
        </w:rPr>
        <w:t>associations</w:t>
      </w:r>
      <w:r w:rsidRPr="0082039A">
        <w:rPr>
          <w:lang w:eastAsia="en-GB"/>
        </w:rPr>
        <w:t xml:space="preserve"> interested in fostering social reform and developing a knowledge base from which to act.</w:t>
      </w:r>
      <w:r>
        <w:rPr>
          <w:lang w:eastAsia="en-GB"/>
        </w:rPr>
        <w:t xml:space="preserve"> </w:t>
      </w:r>
      <w:r w:rsidRPr="0082039A">
        <w:rPr>
          <w:lang w:eastAsia="en-GB"/>
        </w:rPr>
        <w:t xml:space="preserve">Women fought their way into many of these </w:t>
      </w:r>
      <w:r w:rsidR="00781464" w:rsidRPr="0082039A">
        <w:rPr>
          <w:lang w:eastAsia="en-GB"/>
        </w:rPr>
        <w:t>associations</w:t>
      </w:r>
      <w:r w:rsidRPr="0082039A">
        <w:rPr>
          <w:lang w:eastAsia="en-GB"/>
        </w:rPr>
        <w:t>.</w:t>
      </w:r>
      <w:r>
        <w:rPr>
          <w:lang w:eastAsia="en-GB"/>
        </w:rPr>
        <w:t xml:space="preserve"> </w:t>
      </w:r>
      <w:hyperlink r:id="rId103" w:tgtFrame="_blank" w:history="1">
        <w:r w:rsidRPr="0082039A">
          <w:rPr>
            <w:rStyle w:val="Hyperlink"/>
            <w:lang w:eastAsia="en-GB"/>
          </w:rPr>
          <w:t>The National Association for the Promotion of Social Science</w:t>
        </w:r>
      </w:hyperlink>
      <w:r w:rsidRPr="0082039A">
        <w:rPr>
          <w:lang w:eastAsia="en-GB"/>
        </w:rPr>
        <w:t xml:space="preserve"> had its heyday in the 1850s-60s, when it was particularly concer</w:t>
      </w:r>
      <w:r>
        <w:rPr>
          <w:lang w:eastAsia="en-GB"/>
        </w:rPr>
        <w:t>ned to influence policy makers</w:t>
      </w:r>
      <w:r w:rsidR="00781464">
        <w:rPr>
          <w:lang w:eastAsia="en-GB"/>
        </w:rPr>
        <w:t>.</w:t>
      </w:r>
      <w:r>
        <w:rPr>
          <w:lang w:eastAsia="en-GB"/>
        </w:rPr>
        <w:t xml:space="preserve"> </w:t>
      </w:r>
      <w:r w:rsidRPr="0082039A">
        <w:rPr>
          <w:lang w:eastAsia="en-GB"/>
        </w:rPr>
        <w:t>Later it became a forum for sharing and developing a professional knowledge base about pedagogy.</w:t>
      </w:r>
      <w:r>
        <w:rPr>
          <w:lang w:eastAsia="en-GB"/>
        </w:rPr>
        <w:t xml:space="preserve"> </w:t>
      </w:r>
      <w:r w:rsidRPr="0082039A">
        <w:rPr>
          <w:lang w:eastAsia="en-GB"/>
        </w:rPr>
        <w:t xml:space="preserve">See </w:t>
      </w:r>
      <w:hyperlink r:id="rId104" w:tgtFrame="_blank" w:history="1">
        <w:r w:rsidRPr="0082039A">
          <w:rPr>
            <w:rStyle w:val="Hyperlink"/>
            <w:i/>
            <w:iCs/>
            <w:lang w:eastAsia="en-GB"/>
          </w:rPr>
          <w:t>Science, Reform, and Politics in Victorian Britain</w:t>
        </w:r>
      </w:hyperlink>
      <w:r w:rsidRPr="0082039A">
        <w:rPr>
          <w:lang w:eastAsia="en-GB"/>
        </w:rPr>
        <w:t xml:space="preserve"> by Lawrence Goldman for an account of its activity.</w:t>
      </w:r>
    </w:p>
    <w:p w:rsidR="0082039A" w:rsidRPr="0082039A" w:rsidRDefault="0082039A" w:rsidP="0082039A">
      <w:pPr>
        <w:rPr>
          <w:lang w:eastAsia="en-GB"/>
        </w:rPr>
      </w:pPr>
    </w:p>
    <w:p w:rsidR="0082039A" w:rsidRPr="0082039A" w:rsidRDefault="009667A2" w:rsidP="0082039A">
      <w:pPr>
        <w:rPr>
          <w:lang w:eastAsia="en-GB"/>
        </w:rPr>
      </w:pPr>
      <w:hyperlink r:id="rId105" w:history="1">
        <w:r w:rsidR="0082039A" w:rsidRPr="0082039A">
          <w:rPr>
            <w:rStyle w:val="Hyperlink"/>
            <w:lang w:eastAsia="en-GB"/>
          </w:rPr>
          <w:t>The Transactions</w:t>
        </w:r>
      </w:hyperlink>
      <w:r w:rsidR="0082039A" w:rsidRPr="0082039A">
        <w:rPr>
          <w:lang w:eastAsia="en-GB"/>
        </w:rPr>
        <w:t xml:space="preserve"> are also available in the Library Special Collections.</w:t>
      </w:r>
    </w:p>
    <w:p w:rsidR="0082039A" w:rsidRDefault="0082039A" w:rsidP="0082039A">
      <w:pPr>
        <w:rPr>
          <w:lang w:eastAsia="en-GB"/>
        </w:rPr>
      </w:pPr>
    </w:p>
    <w:p w:rsidR="0082039A" w:rsidRPr="0082039A" w:rsidRDefault="0082039A" w:rsidP="0082039A">
      <w:pPr>
        <w:rPr>
          <w:lang w:eastAsia="en-GB"/>
        </w:rPr>
      </w:pPr>
    </w:p>
    <w:p w:rsidR="0082039A" w:rsidRPr="0082039A" w:rsidRDefault="0082039A" w:rsidP="0082039A">
      <w:pPr>
        <w:rPr>
          <w:b/>
          <w:bCs/>
          <w:lang w:eastAsia="en-GB"/>
        </w:rPr>
      </w:pPr>
      <w:r w:rsidRPr="0082039A">
        <w:rPr>
          <w:b/>
          <w:bCs/>
          <w:lang w:eastAsia="en-GB"/>
        </w:rPr>
        <w:t xml:space="preserve">3. Reformatory schools, for the children of the perishing and dangerous classes, and for juvenile offenders </w:t>
      </w:r>
    </w:p>
    <w:p w:rsidR="0082039A" w:rsidRPr="0082039A" w:rsidRDefault="0082039A" w:rsidP="0082039A">
      <w:pPr>
        <w:rPr>
          <w:lang w:eastAsia="en-GB"/>
        </w:rPr>
      </w:pPr>
      <w:r w:rsidRPr="0082039A">
        <w:rPr>
          <w:rStyle w:val="Hyperlink"/>
          <w:noProof/>
          <w:lang w:eastAsia="en-GB"/>
        </w:rPr>
        <w:drawing>
          <wp:anchor distT="57150" distB="57150" distL="57150" distR="57150" simplePos="0" relativeHeight="251656704" behindDoc="0" locked="0" layoutInCell="1" allowOverlap="0">
            <wp:simplePos x="0" y="0"/>
            <wp:positionH relativeFrom="margin">
              <wp:align>right</wp:align>
            </wp:positionH>
            <wp:positionV relativeFrom="paragraph">
              <wp:posOffset>11289</wp:posOffset>
            </wp:positionV>
            <wp:extent cx="1171575" cy="1790700"/>
            <wp:effectExtent l="0" t="0" r="9525" b="0"/>
            <wp:wrapSquare wrapText="bothSides"/>
            <wp:docPr id="16" name="Picture 16" descr="http://lgimages.s3.amazonaws.com/data/imagemanager/46812/reformatory_schools.jpg">
              <a:hlinkClick xmlns:a="http://schemas.openxmlformats.org/drawingml/2006/main" r:id="rId106"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lgimages.s3.amazonaws.com/data/imagemanager/46812/reformatory_schools.jpg">
                      <a:hlinkClick r:id="rId106" tgtFrame="&quot;_blank&quot;"/>
                    </pic:cNvPr>
                    <pic:cNvPicPr>
                      <a:picLocks noChangeAspect="1" noChangeArrowheads="1"/>
                    </pic:cNvPicPr>
                  </pic:nvPicPr>
                  <pic:blipFill>
                    <a:blip r:embed="rId107" cstate="print">
                      <a:extLst>
                        <a:ext uri="{28A0092B-C50C-407E-A947-70E740481C1C}">
                          <a14:useLocalDpi xmlns:a14="http://schemas.microsoft.com/office/drawing/2010/main" val="0"/>
                        </a:ext>
                      </a:extLst>
                    </a:blip>
                    <a:srcRect/>
                    <a:stretch>
                      <a:fillRect/>
                    </a:stretch>
                  </pic:blipFill>
                  <pic:spPr bwMode="auto">
                    <a:xfrm>
                      <a:off x="0" y="0"/>
                      <a:ext cx="1171575" cy="1790700"/>
                    </a:xfrm>
                    <a:prstGeom prst="rect">
                      <a:avLst/>
                    </a:prstGeom>
                    <a:noFill/>
                    <a:ln>
                      <a:noFill/>
                    </a:ln>
                  </pic:spPr>
                </pic:pic>
              </a:graphicData>
            </a:graphic>
            <wp14:sizeRelH relativeFrom="page">
              <wp14:pctWidth>0</wp14:pctWidth>
            </wp14:sizeRelH>
            <wp14:sizeRelV relativeFrom="page">
              <wp14:pctHeight>0</wp14:pctHeight>
            </wp14:sizeRelV>
          </wp:anchor>
        </w:drawing>
      </w:r>
      <w:hyperlink r:id="rId108" w:anchor="v=onepage&amp;q&amp;f=false" w:tgtFrame="_blank" w:history="1"/>
      <w:r w:rsidRPr="0082039A">
        <w:rPr>
          <w:lang w:eastAsia="en-GB"/>
        </w:rPr>
        <w:t>Mary Carpenter (1807-1877) was one of several women who actively campaigned for increased educational provision.</w:t>
      </w:r>
      <w:r>
        <w:rPr>
          <w:lang w:eastAsia="en-GB"/>
        </w:rPr>
        <w:t xml:space="preserve"> </w:t>
      </w:r>
      <w:r w:rsidRPr="0082039A">
        <w:rPr>
          <w:lang w:eastAsia="en-GB"/>
        </w:rPr>
        <w:t xml:space="preserve">She was particularly concerned with those </w:t>
      </w:r>
      <w:r w:rsidR="00781464" w:rsidRPr="0082039A">
        <w:rPr>
          <w:lang w:eastAsia="en-GB"/>
        </w:rPr>
        <w:t>children</w:t>
      </w:r>
      <w:r w:rsidRPr="0082039A">
        <w:rPr>
          <w:lang w:eastAsia="en-GB"/>
        </w:rPr>
        <w:t xml:space="preserve"> classed as "street </w:t>
      </w:r>
      <w:proofErr w:type="spellStart"/>
      <w:proofErr w:type="gramStart"/>
      <w:r w:rsidRPr="0082039A">
        <w:rPr>
          <w:lang w:eastAsia="en-GB"/>
        </w:rPr>
        <w:t>arabs</w:t>
      </w:r>
      <w:proofErr w:type="spellEnd"/>
      <w:proofErr w:type="gramEnd"/>
      <w:r w:rsidRPr="0082039A">
        <w:rPr>
          <w:lang w:eastAsia="en-GB"/>
        </w:rPr>
        <w:t>", whose absolute poverty meant they were excluded from ordinary schools, and those who were categorised as juvenile criminals.</w:t>
      </w:r>
      <w:r>
        <w:rPr>
          <w:lang w:eastAsia="en-GB"/>
        </w:rPr>
        <w:t xml:space="preserve"> </w:t>
      </w:r>
      <w:r w:rsidRPr="0082039A">
        <w:rPr>
          <w:lang w:eastAsia="en-GB"/>
        </w:rPr>
        <w:t>She established reformatory schools for the latter in her home town, Bristol, and ran a long campaign for funding for Ragged Schools to cater for the former.</w:t>
      </w:r>
      <w:r>
        <w:rPr>
          <w:lang w:eastAsia="en-GB"/>
        </w:rPr>
        <w:t xml:space="preserve"> </w:t>
      </w:r>
      <w:r w:rsidRPr="0082039A">
        <w:rPr>
          <w:lang w:eastAsia="en-GB"/>
        </w:rPr>
        <w:t>She presented papers at the British Association for the Advancement of Science and published in the Journal of the Statistical Society of London as part of her attempt to gain wider recognition of the needs of these children.</w:t>
      </w:r>
      <w:r>
        <w:rPr>
          <w:lang w:eastAsia="en-GB"/>
        </w:rPr>
        <w:t xml:space="preserve"> </w:t>
      </w:r>
      <w:r w:rsidRPr="0082039A">
        <w:rPr>
          <w:lang w:eastAsia="en-GB"/>
        </w:rPr>
        <w:t xml:space="preserve">See </w:t>
      </w:r>
      <w:r w:rsidR="00781464" w:rsidRPr="0082039A">
        <w:rPr>
          <w:lang w:eastAsia="en-GB"/>
        </w:rPr>
        <w:t>also</w:t>
      </w:r>
      <w:r w:rsidRPr="0082039A">
        <w:rPr>
          <w:lang w:eastAsia="en-GB"/>
        </w:rPr>
        <w:t xml:space="preserve"> Jane Martin and Joyce Goodman's </w:t>
      </w:r>
      <w:hyperlink r:id="rId109" w:history="1">
        <w:r w:rsidRPr="0082039A">
          <w:rPr>
            <w:rStyle w:val="Hyperlink"/>
            <w:lang w:eastAsia="en-GB"/>
          </w:rPr>
          <w:t xml:space="preserve">Women and </w:t>
        </w:r>
        <w:proofErr w:type="spellStart"/>
        <w:r w:rsidRPr="0082039A">
          <w:rPr>
            <w:rStyle w:val="Hyperlink"/>
            <w:lang w:eastAsia="en-GB"/>
          </w:rPr>
          <w:t>Eduation</w:t>
        </w:r>
        <w:proofErr w:type="spellEnd"/>
        <w:r w:rsidRPr="0082039A">
          <w:rPr>
            <w:rStyle w:val="Hyperlink"/>
            <w:lang w:eastAsia="en-GB"/>
          </w:rPr>
          <w:t>, 1800-1980</w:t>
        </w:r>
      </w:hyperlink>
      <w:r w:rsidRPr="0082039A">
        <w:rPr>
          <w:lang w:eastAsia="en-GB"/>
        </w:rPr>
        <w:t xml:space="preserve"> (Macmillan, 2004).</w:t>
      </w:r>
    </w:p>
    <w:p w:rsidR="0082039A" w:rsidRDefault="0082039A" w:rsidP="0082039A">
      <w:pPr>
        <w:rPr>
          <w:lang w:eastAsia="en-GB"/>
        </w:rPr>
      </w:pPr>
      <w:r w:rsidRPr="0082039A">
        <w:rPr>
          <w:lang w:eastAsia="en-GB"/>
        </w:rPr>
        <w:t xml:space="preserve">The item is also available in the </w:t>
      </w:r>
      <w:hyperlink r:id="rId110" w:history="1">
        <w:proofErr w:type="spellStart"/>
        <w:r w:rsidRPr="0082039A">
          <w:rPr>
            <w:rStyle w:val="Hyperlink"/>
            <w:lang w:eastAsia="en-GB"/>
          </w:rPr>
          <w:t>Newsam</w:t>
        </w:r>
        <w:proofErr w:type="spellEnd"/>
        <w:r w:rsidRPr="0082039A">
          <w:rPr>
            <w:rStyle w:val="Hyperlink"/>
            <w:lang w:eastAsia="en-GB"/>
          </w:rPr>
          <w:t xml:space="preserve"> Library</w:t>
        </w:r>
      </w:hyperlink>
      <w:r w:rsidRPr="0082039A">
        <w:rPr>
          <w:lang w:eastAsia="en-GB"/>
        </w:rPr>
        <w:t>.</w:t>
      </w:r>
    </w:p>
    <w:p w:rsidR="0082039A" w:rsidRDefault="0082039A" w:rsidP="0082039A">
      <w:pPr>
        <w:rPr>
          <w:lang w:eastAsia="en-GB"/>
        </w:rPr>
      </w:pPr>
    </w:p>
    <w:p w:rsidR="0082039A" w:rsidRPr="0082039A" w:rsidRDefault="0082039A" w:rsidP="0082039A">
      <w:pPr>
        <w:rPr>
          <w:lang w:eastAsia="en-GB"/>
        </w:rPr>
      </w:pPr>
    </w:p>
    <w:p w:rsidR="0082039A" w:rsidRPr="0082039A" w:rsidRDefault="0082039A" w:rsidP="0082039A">
      <w:pPr>
        <w:rPr>
          <w:b/>
          <w:bCs/>
          <w:lang w:eastAsia="en-GB"/>
        </w:rPr>
      </w:pPr>
      <w:r w:rsidRPr="0082039A">
        <w:rPr>
          <w:b/>
          <w:bCs/>
          <w:lang w:eastAsia="en-GB"/>
        </w:rPr>
        <w:t xml:space="preserve">Mary Carpenter: Some Additional Resources </w:t>
      </w:r>
    </w:p>
    <w:p w:rsidR="0082039A" w:rsidRPr="0082039A" w:rsidRDefault="0082039A" w:rsidP="0082039A">
      <w:pPr>
        <w:rPr>
          <w:lang w:eastAsia="en-GB"/>
        </w:rPr>
      </w:pPr>
      <w:r w:rsidRPr="0082039A">
        <w:rPr>
          <w:rStyle w:val="Hyperlink"/>
          <w:noProof/>
          <w:lang w:eastAsia="en-GB"/>
        </w:rPr>
        <w:lastRenderedPageBreak/>
        <w:drawing>
          <wp:anchor distT="57150" distB="57150" distL="57150" distR="57150" simplePos="0" relativeHeight="251657728" behindDoc="0" locked="0" layoutInCell="1" allowOverlap="0">
            <wp:simplePos x="0" y="0"/>
            <wp:positionH relativeFrom="margin">
              <wp:align>right</wp:align>
            </wp:positionH>
            <wp:positionV relativeFrom="paragraph">
              <wp:posOffset>11289</wp:posOffset>
            </wp:positionV>
            <wp:extent cx="1171575" cy="1790700"/>
            <wp:effectExtent l="0" t="0" r="9525" b="0"/>
            <wp:wrapSquare wrapText="bothSides"/>
            <wp:docPr id="14" name="Picture 14" descr="Mary Carpenter (1807-1877)">
              <a:hlinkClick xmlns:a="http://schemas.openxmlformats.org/drawingml/2006/main" r:id="rId11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Mary Carpenter (1807-1877)">
                      <a:hlinkClick r:id="rId111" tgtFrame="&quot;_blank&quot;"/>
                    </pic:cNvPr>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1171575" cy="1790700"/>
                    </a:xfrm>
                    <a:prstGeom prst="rect">
                      <a:avLst/>
                    </a:prstGeom>
                    <a:noFill/>
                    <a:ln>
                      <a:noFill/>
                    </a:ln>
                  </pic:spPr>
                </pic:pic>
              </a:graphicData>
            </a:graphic>
            <wp14:sizeRelH relativeFrom="page">
              <wp14:pctWidth>0</wp14:pctWidth>
            </wp14:sizeRelH>
            <wp14:sizeRelV relativeFrom="page">
              <wp14:pctHeight>0</wp14:pctHeight>
            </wp14:sizeRelV>
          </wp:anchor>
        </w:drawing>
      </w:r>
      <w:hyperlink r:id="rId113" w:tgtFrame="_blank" w:history="1"/>
    </w:p>
    <w:p w:rsidR="0082039A" w:rsidRPr="0082039A" w:rsidRDefault="0082039A" w:rsidP="0082039A">
      <w:pPr>
        <w:rPr>
          <w:lang w:eastAsia="en-GB"/>
        </w:rPr>
      </w:pPr>
      <w:r w:rsidRPr="0082039A">
        <w:rPr>
          <w:lang w:eastAsia="en-GB"/>
        </w:rPr>
        <w:t>Additional resources on and by Mary Carpenter include:</w:t>
      </w:r>
    </w:p>
    <w:p w:rsidR="0082039A" w:rsidRPr="0082039A" w:rsidRDefault="009667A2" w:rsidP="0082039A">
      <w:pPr>
        <w:rPr>
          <w:lang w:eastAsia="en-GB"/>
        </w:rPr>
      </w:pPr>
      <w:hyperlink r:id="rId114" w:history="1">
        <w:r w:rsidR="0082039A" w:rsidRPr="0082039A">
          <w:rPr>
            <w:rStyle w:val="Hyperlink"/>
            <w:lang w:eastAsia="en-GB"/>
          </w:rPr>
          <w:t>Juvenile delinquency in its relation to the educational movement</w:t>
        </w:r>
      </w:hyperlink>
      <w:r w:rsidR="0082039A" w:rsidRPr="0082039A">
        <w:rPr>
          <w:b/>
          <w:bCs/>
          <w:lang w:eastAsia="en-GB"/>
        </w:rPr>
        <w:t xml:space="preserve"> </w:t>
      </w:r>
    </w:p>
    <w:p w:rsidR="0082039A" w:rsidRPr="0082039A" w:rsidRDefault="009667A2" w:rsidP="0082039A">
      <w:pPr>
        <w:rPr>
          <w:lang w:eastAsia="en-GB"/>
        </w:rPr>
      </w:pPr>
      <w:hyperlink r:id="rId115" w:history="1">
        <w:r w:rsidR="0082039A" w:rsidRPr="0082039A">
          <w:rPr>
            <w:rStyle w:val="Hyperlink"/>
            <w:lang w:eastAsia="en-GB"/>
          </w:rPr>
          <w:t>Juvenile Delinquents, Their Condition and Treatment</w:t>
        </w:r>
      </w:hyperlink>
    </w:p>
    <w:p w:rsidR="0082039A" w:rsidRPr="0082039A" w:rsidRDefault="009667A2" w:rsidP="0082039A">
      <w:pPr>
        <w:rPr>
          <w:lang w:eastAsia="en-GB"/>
        </w:rPr>
      </w:pPr>
      <w:hyperlink r:id="rId116" w:history="1">
        <w:r w:rsidR="0082039A" w:rsidRPr="0082039A">
          <w:rPr>
            <w:rStyle w:val="Hyperlink"/>
            <w:lang w:eastAsia="en-GB"/>
          </w:rPr>
          <w:t xml:space="preserve">Mary Carpenter and the children of the streets </w:t>
        </w:r>
      </w:hyperlink>
      <w:r w:rsidR="0082039A" w:rsidRPr="0082039A">
        <w:rPr>
          <w:lang w:eastAsia="en-GB"/>
        </w:rPr>
        <w:t xml:space="preserve">by Jo Manton </w:t>
      </w:r>
    </w:p>
    <w:p w:rsidR="0082039A" w:rsidRPr="0082039A" w:rsidRDefault="009667A2" w:rsidP="0082039A">
      <w:pPr>
        <w:rPr>
          <w:lang w:eastAsia="en-GB"/>
        </w:rPr>
      </w:pPr>
      <w:hyperlink r:id="rId117" w:tgtFrame="_blank" w:history="1">
        <w:r w:rsidR="0082039A" w:rsidRPr="0082039A">
          <w:rPr>
            <w:rStyle w:val="Hyperlink"/>
            <w:lang w:eastAsia="en-GB"/>
          </w:rPr>
          <w:t>Mary Carpenter, reformatory schools and education</w:t>
        </w:r>
      </w:hyperlink>
    </w:p>
    <w:p w:rsidR="0082039A" w:rsidRPr="0082039A" w:rsidRDefault="0082039A" w:rsidP="0082039A">
      <w:pPr>
        <w:rPr>
          <w:lang w:eastAsia="en-GB"/>
        </w:rPr>
      </w:pPr>
      <w:r w:rsidRPr="0082039A">
        <w:rPr>
          <w:lang w:eastAsia="en-GB"/>
        </w:rPr>
        <w:t xml:space="preserve">List of journal articles via </w:t>
      </w:r>
      <w:hyperlink r:id="rId118" w:tgtFrame="_blank" w:history="1">
        <w:r w:rsidRPr="0082039A">
          <w:rPr>
            <w:rStyle w:val="Hyperlink"/>
            <w:lang w:eastAsia="en-GB"/>
          </w:rPr>
          <w:t>History of Education Society</w:t>
        </w:r>
      </w:hyperlink>
    </w:p>
    <w:p w:rsidR="0082039A" w:rsidRPr="0082039A" w:rsidRDefault="0082039A" w:rsidP="0082039A">
      <w:pPr>
        <w:rPr>
          <w:lang w:eastAsia="en-GB"/>
        </w:rPr>
      </w:pPr>
      <w:r w:rsidRPr="0082039A">
        <w:rPr>
          <w:lang w:eastAsia="en-GB"/>
        </w:rPr>
        <w:t xml:space="preserve">The Library's holdings are listed in the </w:t>
      </w:r>
      <w:hyperlink r:id="rId119" w:tgtFrame="_blank" w:history="1">
        <w:r w:rsidRPr="0082039A">
          <w:rPr>
            <w:rStyle w:val="Hyperlink"/>
            <w:lang w:eastAsia="en-GB"/>
          </w:rPr>
          <w:t>Library Catalogue</w:t>
        </w:r>
      </w:hyperlink>
      <w:r w:rsidRPr="0082039A">
        <w:rPr>
          <w:lang w:eastAsia="en-GB"/>
        </w:rPr>
        <w:t>.</w:t>
      </w:r>
    </w:p>
    <w:p w:rsidR="007A212F" w:rsidRPr="007A212F" w:rsidRDefault="007A212F" w:rsidP="007A212F">
      <w:pPr>
        <w:rPr>
          <w:lang w:eastAsia="en-GB"/>
        </w:rPr>
      </w:pPr>
    </w:p>
    <w:p w:rsidR="007A212F" w:rsidRDefault="007A212F">
      <w:pPr>
        <w:rPr>
          <w:rFonts w:eastAsia="Times New Roman"/>
          <w:color w:val="2E74B5" w:themeColor="accent1" w:themeShade="BF"/>
          <w:sz w:val="32"/>
          <w:szCs w:val="32"/>
          <w:lang w:eastAsia="en-GB"/>
        </w:rPr>
      </w:pPr>
      <w:r>
        <w:br w:type="page"/>
      </w:r>
    </w:p>
    <w:p w:rsidR="003C26C5" w:rsidRDefault="003C26C5" w:rsidP="003C26C5">
      <w:pPr>
        <w:pStyle w:val="Heading1"/>
      </w:pPr>
      <w:bookmarkStart w:id="9" w:name="_Toc535934250"/>
      <w:r>
        <w:lastRenderedPageBreak/>
        <w:t>Education Policy</w:t>
      </w:r>
      <w:bookmarkEnd w:id="9"/>
    </w:p>
    <w:p w:rsidR="00781464" w:rsidRDefault="00781464">
      <w:pPr>
        <w:rPr>
          <w:lang w:eastAsia="en-GB"/>
        </w:rPr>
      </w:pPr>
    </w:p>
    <w:p w:rsidR="00781464" w:rsidRPr="00781464" w:rsidRDefault="00781464" w:rsidP="00781464">
      <w:pPr>
        <w:rPr>
          <w:b/>
          <w:bCs/>
          <w:lang w:eastAsia="en-GB"/>
        </w:rPr>
      </w:pPr>
      <w:r w:rsidRPr="00781464">
        <w:rPr>
          <w:b/>
          <w:bCs/>
          <w:lang w:eastAsia="en-GB"/>
        </w:rPr>
        <w:t xml:space="preserve">1. Minutes and Annual Reports of the Committee of Council on </w:t>
      </w:r>
      <w:r w:rsidRPr="00781464">
        <w:rPr>
          <w:rStyle w:val="Hyperlink"/>
          <w:noProof/>
          <w:lang w:eastAsia="en-GB"/>
        </w:rPr>
        <w:drawing>
          <wp:anchor distT="57150" distB="57150" distL="57150" distR="57150" simplePos="0" relativeHeight="251668992" behindDoc="0" locked="0" layoutInCell="1" allowOverlap="0">
            <wp:simplePos x="0" y="0"/>
            <wp:positionH relativeFrom="margin">
              <wp:align>right</wp:align>
            </wp:positionH>
            <wp:positionV relativeFrom="line">
              <wp:posOffset>238760</wp:posOffset>
            </wp:positionV>
            <wp:extent cx="1171575" cy="1790700"/>
            <wp:effectExtent l="0" t="0" r="9525" b="0"/>
            <wp:wrapSquare wrapText="bothSides"/>
            <wp:docPr id="29" name="Picture 29" descr="http://lgimages.s3.amazonaws.com/data/imagemanager/46812/committee_of_council_on_education.jpg">
              <a:hlinkClick xmlns:a="http://schemas.openxmlformats.org/drawingml/2006/main" r:id="rId120"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lgimages.s3.amazonaws.com/data/imagemanager/46812/committee_of_council_on_education.jpg">
                      <a:hlinkClick r:id="rId120" tgtFrame="&quot;_blank&quot;"/>
                    </pic:cNvPr>
                    <pic:cNvPicPr>
                      <a:picLocks noChangeAspect="1" noChangeArrowheads="1"/>
                    </pic:cNvPicPr>
                  </pic:nvPicPr>
                  <pic:blipFill>
                    <a:blip r:embed="rId121" cstate="print">
                      <a:extLst>
                        <a:ext uri="{28A0092B-C50C-407E-A947-70E740481C1C}">
                          <a14:useLocalDpi xmlns:a14="http://schemas.microsoft.com/office/drawing/2010/main" val="0"/>
                        </a:ext>
                      </a:extLst>
                    </a:blip>
                    <a:srcRect/>
                    <a:stretch>
                      <a:fillRect/>
                    </a:stretch>
                  </pic:blipFill>
                  <pic:spPr bwMode="auto">
                    <a:xfrm>
                      <a:off x="0" y="0"/>
                      <a:ext cx="1171575" cy="17907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81464">
        <w:rPr>
          <w:b/>
          <w:bCs/>
          <w:lang w:eastAsia="en-GB"/>
        </w:rPr>
        <w:t xml:space="preserve">Education </w:t>
      </w:r>
    </w:p>
    <w:p w:rsidR="00781464" w:rsidRPr="00781464" w:rsidRDefault="009667A2" w:rsidP="00781464">
      <w:pPr>
        <w:rPr>
          <w:lang w:eastAsia="en-GB"/>
        </w:rPr>
      </w:pPr>
      <w:hyperlink r:id="rId122" w:anchor="v=onepage&amp;q&amp;f=false" w:tgtFrame="_blank" w:history="1"/>
      <w:r w:rsidR="00781464" w:rsidRPr="00781464">
        <w:rPr>
          <w:lang w:eastAsia="en-GB"/>
        </w:rPr>
        <w:t>The Committee of Council on Education was the sub-committee of the Privy Council which was set up to exercise oversight over the monies granted by parliament to the voluntary sector to support the expansion of Elementary Education.</w:t>
      </w:r>
      <w:r w:rsidR="00781464">
        <w:rPr>
          <w:lang w:eastAsia="en-GB"/>
        </w:rPr>
        <w:t xml:space="preserve"> </w:t>
      </w:r>
      <w:r w:rsidR="00781464" w:rsidRPr="00781464">
        <w:rPr>
          <w:lang w:eastAsia="en-GB"/>
        </w:rPr>
        <w:t>This Committee established the system of school inspection, teacher certification and the pupil teacher scheme.</w:t>
      </w:r>
      <w:r w:rsidR="00781464">
        <w:rPr>
          <w:lang w:eastAsia="en-GB"/>
        </w:rPr>
        <w:t xml:space="preserve"> </w:t>
      </w:r>
      <w:r w:rsidR="00781464" w:rsidRPr="00781464">
        <w:rPr>
          <w:lang w:eastAsia="en-GB"/>
        </w:rPr>
        <w:t>Much of its business was reported to parliament as minutes rather than debated.</w:t>
      </w:r>
      <w:r w:rsidR="00781464">
        <w:rPr>
          <w:lang w:eastAsia="en-GB"/>
        </w:rPr>
        <w:t xml:space="preserve"> </w:t>
      </w:r>
      <w:r w:rsidR="00781464" w:rsidRPr="00781464">
        <w:rPr>
          <w:lang w:eastAsia="en-GB"/>
        </w:rPr>
        <w:t>Its activities were recorded in minutes, published annually, which then became The Annual Report.</w:t>
      </w:r>
      <w:r w:rsidR="00781464">
        <w:rPr>
          <w:lang w:eastAsia="en-GB"/>
        </w:rPr>
        <w:t xml:space="preserve"> </w:t>
      </w:r>
      <w:r w:rsidR="00781464" w:rsidRPr="00781464">
        <w:rPr>
          <w:lang w:eastAsia="en-GB"/>
        </w:rPr>
        <w:t xml:space="preserve">Its publications can be searched online via </w:t>
      </w:r>
      <w:r w:rsidR="00781464" w:rsidRPr="00781464">
        <w:rPr>
          <w:b/>
          <w:bCs/>
          <w:lang w:eastAsia="en-GB"/>
        </w:rPr>
        <w:t>House of Commons Parliamentary Papers</w:t>
      </w:r>
      <w:r w:rsidR="00781464" w:rsidRPr="00781464">
        <w:rPr>
          <w:lang w:eastAsia="en-GB"/>
        </w:rPr>
        <w:t xml:space="preserve"> (</w:t>
      </w:r>
      <w:hyperlink r:id="rId123" w:tgtFrame="_blank" w:history="1">
        <w:r w:rsidR="00781464" w:rsidRPr="00781464">
          <w:rPr>
            <w:rStyle w:val="Hyperlink"/>
            <w:lang w:eastAsia="en-GB"/>
          </w:rPr>
          <w:t>HCPP</w:t>
        </w:r>
      </w:hyperlink>
      <w:r w:rsidR="00781464" w:rsidRPr="00781464">
        <w:rPr>
          <w:lang w:eastAsia="en-GB"/>
        </w:rPr>
        <w:t>).</w:t>
      </w:r>
    </w:p>
    <w:p w:rsidR="00781464" w:rsidRDefault="00781464" w:rsidP="00781464">
      <w:pPr>
        <w:rPr>
          <w:lang w:eastAsia="en-GB"/>
        </w:rPr>
      </w:pPr>
    </w:p>
    <w:p w:rsidR="00781464" w:rsidRDefault="00781464" w:rsidP="00781464">
      <w:pPr>
        <w:rPr>
          <w:lang w:eastAsia="en-GB"/>
        </w:rPr>
      </w:pPr>
      <w:r w:rsidRPr="00781464">
        <w:rPr>
          <w:lang w:eastAsia="en-GB"/>
        </w:rPr>
        <w:t>The Library Special Collections hold the publications of the Committee of Council on Education (1859-1900 in 45 volumes).</w:t>
      </w:r>
      <w:r>
        <w:rPr>
          <w:lang w:eastAsia="en-GB"/>
        </w:rPr>
        <w:t xml:space="preserve"> </w:t>
      </w:r>
      <w:r w:rsidRPr="00781464">
        <w:rPr>
          <w:lang w:eastAsia="en-GB"/>
        </w:rPr>
        <w:t>The publication begins as </w:t>
      </w:r>
      <w:hyperlink r:id="rId124" w:history="1">
        <w:r w:rsidRPr="00781464">
          <w:rPr>
            <w:rStyle w:val="Hyperlink"/>
            <w:lang w:eastAsia="en-GB"/>
          </w:rPr>
          <w:t xml:space="preserve">Report of the Committee of Council on Education </w:t>
        </w:r>
      </w:hyperlink>
      <w:r w:rsidRPr="00781464">
        <w:rPr>
          <w:lang w:eastAsia="en-GB"/>
        </w:rPr>
        <w:t>and continues as </w:t>
      </w:r>
      <w:hyperlink r:id="rId125" w:history="1">
        <w:r w:rsidRPr="00781464">
          <w:rPr>
            <w:rStyle w:val="Hyperlink"/>
            <w:lang w:eastAsia="en-GB"/>
          </w:rPr>
          <w:t>Minutes of the Committee of Council on Education</w:t>
        </w:r>
      </w:hyperlink>
      <w:r w:rsidRPr="00781464">
        <w:rPr>
          <w:lang w:eastAsia="en-GB"/>
        </w:rPr>
        <w:t>.</w:t>
      </w:r>
      <w:r>
        <w:rPr>
          <w:lang w:eastAsia="en-GB"/>
        </w:rPr>
        <w:t xml:space="preserve"> </w:t>
      </w:r>
      <w:r w:rsidRPr="00781464">
        <w:rPr>
          <w:lang w:eastAsia="en-GB"/>
        </w:rPr>
        <w:t>The title changes again in 1873/74 to: Report of the Committee of Council on Education (England and Wales); and until this date reports also dealt with Scotland.</w:t>
      </w:r>
    </w:p>
    <w:p w:rsidR="00781464" w:rsidRDefault="00781464" w:rsidP="00781464">
      <w:pPr>
        <w:rPr>
          <w:lang w:eastAsia="en-GB"/>
        </w:rPr>
      </w:pPr>
    </w:p>
    <w:p w:rsidR="00781464" w:rsidRPr="00781464" w:rsidRDefault="00781464" w:rsidP="00781464">
      <w:pPr>
        <w:rPr>
          <w:b/>
          <w:bCs/>
          <w:lang w:eastAsia="en-GB"/>
        </w:rPr>
      </w:pPr>
      <w:r w:rsidRPr="00781464">
        <w:rPr>
          <w:b/>
          <w:bCs/>
          <w:lang w:eastAsia="en-GB"/>
        </w:rPr>
        <w:t xml:space="preserve">2. Report of the Commissioners appointed to inquire into the State of Popular Education in England </w:t>
      </w:r>
    </w:p>
    <w:p w:rsidR="00781464" w:rsidRDefault="00781464" w:rsidP="00781464">
      <w:pPr>
        <w:rPr>
          <w:lang w:eastAsia="en-GB"/>
        </w:rPr>
      </w:pPr>
      <w:r w:rsidRPr="00781464">
        <w:rPr>
          <w:rStyle w:val="Hyperlink"/>
          <w:noProof/>
          <w:lang w:eastAsia="en-GB"/>
        </w:rPr>
        <w:drawing>
          <wp:anchor distT="57150" distB="57150" distL="57150" distR="57150" simplePos="0" relativeHeight="251671040" behindDoc="0" locked="0" layoutInCell="1" allowOverlap="0" wp14:anchorId="04EF29BB" wp14:editId="66209664">
            <wp:simplePos x="0" y="0"/>
            <wp:positionH relativeFrom="margin">
              <wp:align>right</wp:align>
            </wp:positionH>
            <wp:positionV relativeFrom="paragraph">
              <wp:posOffset>11289</wp:posOffset>
            </wp:positionV>
            <wp:extent cx="1171575" cy="1790700"/>
            <wp:effectExtent l="0" t="0" r="9525" b="0"/>
            <wp:wrapSquare wrapText="bothSides"/>
            <wp:docPr id="27" name="Picture 27" descr="http://lgimages.s3.amazonaws.com/data/imagemanager/46812/report_of_the_commissionaires.jpg">
              <a:hlinkClick xmlns:a="http://schemas.openxmlformats.org/drawingml/2006/main" r:id="rId126"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lgimages.s3.amazonaws.com/data/imagemanager/46812/report_of_the_commissionaires.jpg">
                      <a:hlinkClick r:id="rId126" tgtFrame="&quot;_blank&quot;"/>
                    </pic:cNvPr>
                    <pic:cNvPicPr>
                      <a:picLocks noChangeAspect="1" noChangeArrowheads="1"/>
                    </pic:cNvPicPr>
                  </pic:nvPicPr>
                  <pic:blipFill>
                    <a:blip r:embed="rId127" cstate="print">
                      <a:extLst>
                        <a:ext uri="{28A0092B-C50C-407E-A947-70E740481C1C}">
                          <a14:useLocalDpi xmlns:a14="http://schemas.microsoft.com/office/drawing/2010/main" val="0"/>
                        </a:ext>
                      </a:extLst>
                    </a:blip>
                    <a:srcRect/>
                    <a:stretch>
                      <a:fillRect/>
                    </a:stretch>
                  </pic:blipFill>
                  <pic:spPr bwMode="auto">
                    <a:xfrm>
                      <a:off x="0" y="0"/>
                      <a:ext cx="1171575" cy="1790700"/>
                    </a:xfrm>
                    <a:prstGeom prst="rect">
                      <a:avLst/>
                    </a:prstGeom>
                    <a:noFill/>
                    <a:ln>
                      <a:noFill/>
                    </a:ln>
                  </pic:spPr>
                </pic:pic>
              </a:graphicData>
            </a:graphic>
            <wp14:sizeRelH relativeFrom="page">
              <wp14:pctWidth>0</wp14:pctWidth>
            </wp14:sizeRelH>
            <wp14:sizeRelV relativeFrom="page">
              <wp14:pctHeight>0</wp14:pctHeight>
            </wp14:sizeRelV>
          </wp:anchor>
        </w:drawing>
      </w:r>
      <w:hyperlink r:id="rId128" w:anchor="v=onepage&amp;q&amp;f=false" w:tgtFrame="_blank" w:history="1"/>
      <w:r w:rsidRPr="00781464">
        <w:rPr>
          <w:lang w:eastAsia="en-GB"/>
        </w:rPr>
        <w:t>Known as the Newcastle Commission, this parliamentary inquiry was set up following successive defeats in parliament for proposals to establish a national system of education.</w:t>
      </w:r>
      <w:r>
        <w:rPr>
          <w:lang w:eastAsia="en-GB"/>
        </w:rPr>
        <w:t xml:space="preserve"> </w:t>
      </w:r>
      <w:r w:rsidRPr="00781464">
        <w:rPr>
          <w:lang w:eastAsia="en-GB"/>
        </w:rPr>
        <w:t>Six Commissioners investigated the spread of education under the voluntary system with a particular emphasis on "the neglected regions", those areas where voluntary effort had not led to the founding of sufficient schools to serve the needs of the local population.</w:t>
      </w:r>
      <w:r>
        <w:rPr>
          <w:lang w:eastAsia="en-GB"/>
        </w:rPr>
        <w:t xml:space="preserve"> </w:t>
      </w:r>
      <w:r w:rsidRPr="00781464">
        <w:rPr>
          <w:lang w:eastAsia="en-GB"/>
        </w:rPr>
        <w:t>The Commission also conducted a survey of opinions on the value of education and its sufficiency amongst local dignitaries.</w:t>
      </w:r>
      <w:r>
        <w:rPr>
          <w:lang w:eastAsia="en-GB"/>
        </w:rPr>
        <w:t xml:space="preserve"> </w:t>
      </w:r>
      <w:r w:rsidRPr="00781464">
        <w:rPr>
          <w:lang w:eastAsia="en-GB"/>
        </w:rPr>
        <w:t>The Report highlighted the need to provide working class children with a solid grasp of reading and writing by the age of ten, arguing current practice was weak.</w:t>
      </w:r>
      <w:r>
        <w:rPr>
          <w:lang w:eastAsia="en-GB"/>
        </w:rPr>
        <w:t xml:space="preserve"> </w:t>
      </w:r>
      <w:r w:rsidRPr="00781464">
        <w:rPr>
          <w:lang w:eastAsia="en-GB"/>
        </w:rPr>
        <w:t>They recommended using local taxation to fund schools on a payment by results basis. This proposal was not adopted.</w:t>
      </w:r>
      <w:r>
        <w:rPr>
          <w:lang w:eastAsia="en-GB"/>
        </w:rPr>
        <w:t xml:space="preserve"> </w:t>
      </w:r>
      <w:r w:rsidRPr="00781464">
        <w:rPr>
          <w:lang w:eastAsia="en-GB"/>
        </w:rPr>
        <w:t xml:space="preserve">(See also </w:t>
      </w:r>
      <w:hyperlink r:id="rId129" w:history="1">
        <w:r w:rsidRPr="00781464">
          <w:rPr>
            <w:rStyle w:val="Hyperlink"/>
            <w:lang w:eastAsia="en-GB"/>
          </w:rPr>
          <w:t>Speech on National Education by John Russell</w:t>
        </w:r>
      </w:hyperlink>
      <w:r w:rsidRPr="00781464">
        <w:rPr>
          <w:lang w:eastAsia="en-GB"/>
        </w:rPr>
        <w:t>).</w:t>
      </w:r>
    </w:p>
    <w:p w:rsidR="00781464" w:rsidRDefault="00781464" w:rsidP="00781464">
      <w:pPr>
        <w:rPr>
          <w:lang w:eastAsia="en-GB"/>
        </w:rPr>
      </w:pPr>
    </w:p>
    <w:p w:rsidR="00781464" w:rsidRPr="00781464" w:rsidRDefault="00781464" w:rsidP="00781464">
      <w:pPr>
        <w:rPr>
          <w:lang w:eastAsia="en-GB"/>
        </w:rPr>
      </w:pPr>
    </w:p>
    <w:p w:rsidR="00781464" w:rsidRPr="00781464" w:rsidRDefault="00781464" w:rsidP="00781464">
      <w:pPr>
        <w:rPr>
          <w:b/>
          <w:bCs/>
          <w:lang w:eastAsia="en-GB"/>
        </w:rPr>
      </w:pPr>
      <w:r w:rsidRPr="00781464">
        <w:rPr>
          <w:b/>
          <w:bCs/>
          <w:lang w:eastAsia="en-GB"/>
        </w:rPr>
        <w:t xml:space="preserve">3. Report from the Select Committee on Education, 1865 </w:t>
      </w:r>
    </w:p>
    <w:p w:rsidR="00781464" w:rsidRPr="00781464" w:rsidRDefault="00781464" w:rsidP="00781464">
      <w:pPr>
        <w:rPr>
          <w:lang w:eastAsia="en-GB"/>
        </w:rPr>
      </w:pPr>
      <w:r w:rsidRPr="00781464">
        <w:rPr>
          <w:rStyle w:val="Hyperlink"/>
          <w:noProof/>
          <w:lang w:eastAsia="en-GB"/>
        </w:rPr>
        <w:drawing>
          <wp:anchor distT="57150" distB="57150" distL="57150" distR="57150" simplePos="0" relativeHeight="251670016" behindDoc="0" locked="0" layoutInCell="1" allowOverlap="0">
            <wp:simplePos x="0" y="0"/>
            <wp:positionH relativeFrom="margin">
              <wp:align>right</wp:align>
            </wp:positionH>
            <wp:positionV relativeFrom="paragraph">
              <wp:posOffset>11289</wp:posOffset>
            </wp:positionV>
            <wp:extent cx="1171575" cy="1790700"/>
            <wp:effectExtent l="0" t="0" r="9525" b="0"/>
            <wp:wrapSquare wrapText="bothSides"/>
            <wp:docPr id="28" name="Picture 28" descr="http://lgimages.s3.amazonaws.com/data/imagemanager/46812/report_from_the_select_committee_on_education_1865.jpg">
              <a:hlinkClick xmlns:a="http://schemas.openxmlformats.org/drawingml/2006/main" r:id="rId130"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lgimages.s3.amazonaws.com/data/imagemanager/46812/report_from_the_select_committee_on_education_1865.jpg">
                      <a:hlinkClick r:id="rId130" tgtFrame="&quot;_blank&quot;"/>
                    </pic:cNvPr>
                    <pic:cNvPicPr>
                      <a:picLocks noChangeAspect="1" noChangeArrowheads="1"/>
                    </pic:cNvPicPr>
                  </pic:nvPicPr>
                  <pic:blipFill>
                    <a:blip r:embed="rId131" cstate="print">
                      <a:extLst>
                        <a:ext uri="{28A0092B-C50C-407E-A947-70E740481C1C}">
                          <a14:useLocalDpi xmlns:a14="http://schemas.microsoft.com/office/drawing/2010/main" val="0"/>
                        </a:ext>
                      </a:extLst>
                    </a:blip>
                    <a:srcRect/>
                    <a:stretch>
                      <a:fillRect/>
                    </a:stretch>
                  </pic:blipFill>
                  <pic:spPr bwMode="auto">
                    <a:xfrm>
                      <a:off x="0" y="0"/>
                      <a:ext cx="1171575" cy="1790700"/>
                    </a:xfrm>
                    <a:prstGeom prst="rect">
                      <a:avLst/>
                    </a:prstGeom>
                    <a:noFill/>
                    <a:ln>
                      <a:noFill/>
                    </a:ln>
                  </pic:spPr>
                </pic:pic>
              </a:graphicData>
            </a:graphic>
            <wp14:sizeRelH relativeFrom="page">
              <wp14:pctWidth>0</wp14:pctWidth>
            </wp14:sizeRelH>
            <wp14:sizeRelV relativeFrom="page">
              <wp14:pctHeight>0</wp14:pctHeight>
            </wp14:sizeRelV>
          </wp:anchor>
        </w:drawing>
      </w:r>
      <w:hyperlink r:id="rId132" w:anchor="v=onepage&amp;q&amp;f=false" w:tgtFrame="_blank" w:history="1"/>
      <w:r w:rsidRPr="00781464">
        <w:rPr>
          <w:lang w:eastAsia="en-GB"/>
        </w:rPr>
        <w:t xml:space="preserve">Known as the </w:t>
      </w:r>
      <w:proofErr w:type="spellStart"/>
      <w:r w:rsidRPr="00781464">
        <w:rPr>
          <w:lang w:eastAsia="en-GB"/>
        </w:rPr>
        <w:t>Pakington</w:t>
      </w:r>
      <w:proofErr w:type="spellEnd"/>
      <w:r w:rsidRPr="00781464">
        <w:rPr>
          <w:lang w:eastAsia="en-GB"/>
        </w:rPr>
        <w:t xml:space="preserve"> Inquiry, this Select Committee was convened under the chairmanship of Sir John </w:t>
      </w:r>
      <w:proofErr w:type="spellStart"/>
      <w:r w:rsidRPr="00781464">
        <w:rPr>
          <w:lang w:eastAsia="en-GB"/>
        </w:rPr>
        <w:t>Pakington</w:t>
      </w:r>
      <w:proofErr w:type="spellEnd"/>
      <w:r w:rsidRPr="00781464">
        <w:rPr>
          <w:lang w:eastAsia="en-GB"/>
        </w:rPr>
        <w:t>, a Tory MP and campaigner for a national system of education.</w:t>
      </w:r>
      <w:r>
        <w:rPr>
          <w:lang w:eastAsia="en-GB"/>
        </w:rPr>
        <w:t xml:space="preserve"> </w:t>
      </w:r>
      <w:r w:rsidRPr="00781464">
        <w:rPr>
          <w:lang w:eastAsia="en-GB"/>
        </w:rPr>
        <w:t>The Inquiry examined "the constitution of the Committee of Council on Education and the system under which the business of the Office is conducted", including the administration of grants to schools.</w:t>
      </w:r>
      <w:r>
        <w:rPr>
          <w:lang w:eastAsia="en-GB"/>
        </w:rPr>
        <w:t xml:space="preserve"> </w:t>
      </w:r>
      <w:r w:rsidRPr="00781464">
        <w:rPr>
          <w:lang w:eastAsia="en-GB"/>
        </w:rPr>
        <w:t>Amongst others, the Inquiry took evidence from present and former members of the Committee of Council on Education, including Lord Granville and Robert Lowe, who were respectively President and Vice-President of the Committee during the introduction of the policy of "Payment by Results".</w:t>
      </w:r>
      <w:r>
        <w:rPr>
          <w:lang w:eastAsia="en-GB"/>
        </w:rPr>
        <w:t xml:space="preserve"> </w:t>
      </w:r>
      <w:r w:rsidRPr="00781464">
        <w:rPr>
          <w:lang w:eastAsia="en-GB"/>
        </w:rPr>
        <w:t xml:space="preserve">The Committee also took evidence from Ralph </w:t>
      </w:r>
      <w:proofErr w:type="spellStart"/>
      <w:r w:rsidRPr="00781464">
        <w:rPr>
          <w:lang w:eastAsia="en-GB"/>
        </w:rPr>
        <w:t>Lingen</w:t>
      </w:r>
      <w:proofErr w:type="spellEnd"/>
      <w:r w:rsidRPr="00781464">
        <w:rPr>
          <w:lang w:eastAsia="en-GB"/>
        </w:rPr>
        <w:t xml:space="preserve">, Kay </w:t>
      </w:r>
      <w:proofErr w:type="spellStart"/>
      <w:r w:rsidRPr="00781464">
        <w:rPr>
          <w:lang w:eastAsia="en-GB"/>
        </w:rPr>
        <w:t>Shuttleworth's</w:t>
      </w:r>
      <w:proofErr w:type="spellEnd"/>
      <w:r w:rsidRPr="00781464">
        <w:rPr>
          <w:lang w:eastAsia="en-GB"/>
        </w:rPr>
        <w:t xml:space="preserve"> successor as the Secretary of the Education Office.</w:t>
      </w:r>
      <w:r>
        <w:rPr>
          <w:lang w:eastAsia="en-GB"/>
        </w:rPr>
        <w:t xml:space="preserve"> </w:t>
      </w:r>
      <w:r w:rsidRPr="00781464">
        <w:rPr>
          <w:lang w:eastAsia="en-GB"/>
        </w:rPr>
        <w:t>The evidence reveals the difficulties in administering education under the then system, and gives some insights into the priorities of those most closely involved in the task.</w:t>
      </w:r>
    </w:p>
    <w:p w:rsidR="00781464" w:rsidRDefault="00781464" w:rsidP="00781464">
      <w:pPr>
        <w:rPr>
          <w:lang w:eastAsia="en-GB"/>
        </w:rPr>
      </w:pPr>
    </w:p>
    <w:p w:rsidR="00781464" w:rsidRPr="00781464" w:rsidRDefault="00781464" w:rsidP="00781464">
      <w:pPr>
        <w:rPr>
          <w:lang w:eastAsia="en-GB"/>
        </w:rPr>
      </w:pPr>
    </w:p>
    <w:p w:rsidR="00781464" w:rsidRPr="00781464" w:rsidRDefault="00781464" w:rsidP="00781464">
      <w:pPr>
        <w:rPr>
          <w:b/>
          <w:bCs/>
          <w:lang w:eastAsia="en-GB"/>
        </w:rPr>
      </w:pPr>
      <w:r w:rsidRPr="00781464">
        <w:rPr>
          <w:b/>
          <w:bCs/>
          <w:lang w:eastAsia="en-GB"/>
        </w:rPr>
        <w:t xml:space="preserve">4. Letter to a Country Gentleman on the Education of the Lower Orders (1808) </w:t>
      </w:r>
    </w:p>
    <w:p w:rsidR="00781464" w:rsidRDefault="00781464" w:rsidP="00781464">
      <w:pPr>
        <w:rPr>
          <w:lang w:eastAsia="en-GB"/>
        </w:rPr>
      </w:pPr>
      <w:r w:rsidRPr="00781464">
        <w:rPr>
          <w:lang w:eastAsia="en-GB"/>
        </w:rPr>
        <w:t xml:space="preserve">Published in 1808 by </w:t>
      </w:r>
      <w:hyperlink r:id="rId133" w:tgtFrame="_blank" w:history="1">
        <w:r w:rsidRPr="00781464">
          <w:rPr>
            <w:rStyle w:val="Hyperlink"/>
            <w:lang w:eastAsia="en-GB"/>
          </w:rPr>
          <w:t xml:space="preserve">John </w:t>
        </w:r>
        <w:proofErr w:type="spellStart"/>
        <w:r w:rsidRPr="00781464">
          <w:rPr>
            <w:rStyle w:val="Hyperlink"/>
            <w:lang w:eastAsia="en-GB"/>
          </w:rPr>
          <w:t>Weyland</w:t>
        </w:r>
        <w:proofErr w:type="spellEnd"/>
        <w:r w:rsidRPr="00781464">
          <w:rPr>
            <w:rStyle w:val="Hyperlink"/>
            <w:lang w:eastAsia="en-GB"/>
          </w:rPr>
          <w:t xml:space="preserve"> </w:t>
        </w:r>
      </w:hyperlink>
      <w:r w:rsidRPr="00781464">
        <w:rPr>
          <w:lang w:eastAsia="en-GB"/>
        </w:rPr>
        <w:t>(1774-1854),</w:t>
      </w:r>
      <w:r>
        <w:rPr>
          <w:lang w:eastAsia="en-GB"/>
        </w:rPr>
        <w:t xml:space="preserve"> </w:t>
      </w:r>
      <w:hyperlink r:id="rId134" w:tgtFrame="_blank" w:history="1">
        <w:r w:rsidRPr="00781464">
          <w:rPr>
            <w:rStyle w:val="Hyperlink"/>
            <w:lang w:eastAsia="en-GB"/>
          </w:rPr>
          <w:t>the book</w:t>
        </w:r>
      </w:hyperlink>
      <w:r w:rsidRPr="00781464">
        <w:rPr>
          <w:lang w:eastAsia="en-GB"/>
        </w:rPr>
        <w:t> mounts an economic argument against state involvement in the supply of education for those too poor to afford to pay for it themselves.</w:t>
      </w:r>
      <w:r>
        <w:rPr>
          <w:lang w:eastAsia="en-GB"/>
        </w:rPr>
        <w:t xml:space="preserve"> </w:t>
      </w:r>
      <w:r w:rsidRPr="00781464">
        <w:rPr>
          <w:lang w:eastAsia="en-GB"/>
        </w:rPr>
        <w:t>The unwillingness to pay was a key element in parliamentary opposition to publicly funding a national education system in the first half of the 19th century.</w:t>
      </w:r>
      <w:r>
        <w:rPr>
          <w:lang w:eastAsia="en-GB"/>
        </w:rPr>
        <w:t xml:space="preserve"> </w:t>
      </w:r>
      <w:r w:rsidRPr="00781464">
        <w:rPr>
          <w:lang w:eastAsia="en-GB"/>
        </w:rPr>
        <w:t>This book was written in response to Samuel Whitbread's unsuccessful attempt to introduce legislation to establish a system of parochial schools in England that would duplicate the system already in place in Scotland.</w:t>
      </w:r>
      <w:r>
        <w:rPr>
          <w:lang w:eastAsia="en-GB"/>
        </w:rPr>
        <w:t xml:space="preserve"> </w:t>
      </w:r>
      <w:r w:rsidRPr="00781464">
        <w:rPr>
          <w:lang w:eastAsia="en-GB"/>
        </w:rPr>
        <w:t>The book was extensively reviewed in contemporary periodicals.</w:t>
      </w:r>
      <w:r>
        <w:rPr>
          <w:lang w:eastAsia="en-GB"/>
        </w:rPr>
        <w:t xml:space="preserve"> </w:t>
      </w:r>
      <w:r w:rsidRPr="00781464">
        <w:rPr>
          <w:lang w:eastAsia="en-GB"/>
        </w:rPr>
        <w:t>Together they encapsulate the range of arguments over education which were voiced at the time and help explain the discursive context that slowed the introduction of a national system of education into England and Wales and maintained the voluntary sector as a key co-</w:t>
      </w:r>
      <w:proofErr w:type="spellStart"/>
      <w:r w:rsidRPr="00781464">
        <w:rPr>
          <w:lang w:eastAsia="en-GB"/>
        </w:rPr>
        <w:t>funder</w:t>
      </w:r>
      <w:proofErr w:type="spellEnd"/>
      <w:r w:rsidRPr="00781464">
        <w:rPr>
          <w:lang w:eastAsia="en-GB"/>
        </w:rPr>
        <w:t xml:space="preserve">. Its author, John </w:t>
      </w:r>
      <w:proofErr w:type="spellStart"/>
      <w:r w:rsidRPr="00781464">
        <w:rPr>
          <w:lang w:eastAsia="en-GB"/>
        </w:rPr>
        <w:t>Weyland</w:t>
      </w:r>
      <w:proofErr w:type="spellEnd"/>
      <w:r w:rsidRPr="00781464">
        <w:rPr>
          <w:lang w:eastAsia="en-GB"/>
        </w:rPr>
        <w:t xml:space="preserve">, was a barrister and magistrate who briefly became MP for </w:t>
      </w:r>
      <w:proofErr w:type="spellStart"/>
      <w:r w:rsidRPr="00781464">
        <w:rPr>
          <w:lang w:eastAsia="en-GB"/>
        </w:rPr>
        <w:t>Hindon</w:t>
      </w:r>
      <w:proofErr w:type="spellEnd"/>
      <w:r w:rsidRPr="00781464">
        <w:rPr>
          <w:lang w:eastAsia="en-GB"/>
        </w:rPr>
        <w:t xml:space="preserve"> (1830-32) and in 1811 founded the </w:t>
      </w:r>
      <w:hyperlink r:id="rId135" w:anchor="page/n12/mode/2up" w:tgtFrame="_blank" w:history="1">
        <w:r w:rsidRPr="00781464">
          <w:rPr>
            <w:rStyle w:val="Hyperlink"/>
            <w:lang w:eastAsia="en-GB"/>
          </w:rPr>
          <w:t>British Review, and London Critical Journal</w:t>
        </w:r>
      </w:hyperlink>
      <w:r w:rsidRPr="00781464">
        <w:rPr>
          <w:lang w:eastAsia="en-GB"/>
        </w:rPr>
        <w:t>.</w:t>
      </w:r>
      <w:r>
        <w:rPr>
          <w:lang w:eastAsia="en-GB"/>
        </w:rPr>
        <w:t xml:space="preserve"> </w:t>
      </w:r>
    </w:p>
    <w:p w:rsidR="00781464" w:rsidRPr="00781464" w:rsidRDefault="00781464" w:rsidP="00781464">
      <w:pPr>
        <w:rPr>
          <w:lang w:eastAsia="en-GB"/>
        </w:rPr>
      </w:pPr>
    </w:p>
    <w:p w:rsidR="00781464" w:rsidRPr="00781464" w:rsidRDefault="00781464" w:rsidP="00781464">
      <w:pPr>
        <w:rPr>
          <w:lang w:eastAsia="en-GB"/>
        </w:rPr>
      </w:pPr>
      <w:r w:rsidRPr="00781464">
        <w:rPr>
          <w:lang w:eastAsia="en-GB"/>
        </w:rPr>
        <w:t xml:space="preserve">See also, T. </w:t>
      </w:r>
      <w:proofErr w:type="spellStart"/>
      <w:r w:rsidRPr="00781464">
        <w:rPr>
          <w:lang w:eastAsia="en-GB"/>
        </w:rPr>
        <w:t>Laqueur</w:t>
      </w:r>
      <w:proofErr w:type="spellEnd"/>
      <w:r w:rsidRPr="00781464">
        <w:rPr>
          <w:lang w:eastAsia="en-GB"/>
        </w:rPr>
        <w:t xml:space="preserve"> (1976) </w:t>
      </w:r>
      <w:hyperlink r:id="rId136" w:history="1">
        <w:r w:rsidRPr="00781464">
          <w:rPr>
            <w:rStyle w:val="Hyperlink"/>
            <w:lang w:eastAsia="en-GB"/>
          </w:rPr>
          <w:t>Religion and respectability:</w:t>
        </w:r>
        <w:r>
          <w:rPr>
            <w:rStyle w:val="Hyperlink"/>
            <w:lang w:eastAsia="en-GB"/>
          </w:rPr>
          <w:t xml:space="preserve"> </w:t>
        </w:r>
        <w:r w:rsidRPr="00781464">
          <w:rPr>
            <w:rStyle w:val="Hyperlink"/>
            <w:lang w:eastAsia="en-GB"/>
          </w:rPr>
          <w:t>Sunday schools and working class culture 1780-1850. </w:t>
        </w:r>
      </w:hyperlink>
    </w:p>
    <w:p w:rsidR="00781464" w:rsidRDefault="00781464">
      <w:pPr>
        <w:rPr>
          <w:lang w:eastAsia="en-GB"/>
        </w:rPr>
      </w:pPr>
    </w:p>
    <w:p w:rsidR="00781464" w:rsidRDefault="00781464">
      <w:pPr>
        <w:rPr>
          <w:lang w:eastAsia="en-GB"/>
        </w:rPr>
      </w:pPr>
      <w:r>
        <w:rPr>
          <w:lang w:eastAsia="en-GB"/>
        </w:rPr>
        <w:br w:type="page"/>
      </w:r>
    </w:p>
    <w:p w:rsidR="00781464" w:rsidRDefault="00781464" w:rsidP="00781464">
      <w:pPr>
        <w:pStyle w:val="Heading1"/>
      </w:pPr>
      <w:bookmarkStart w:id="10" w:name="_Toc535934251"/>
      <w:r>
        <w:lastRenderedPageBreak/>
        <w:t>The Revised Code</w:t>
      </w:r>
      <w:bookmarkEnd w:id="10"/>
    </w:p>
    <w:p w:rsidR="0082039A" w:rsidRDefault="0082039A" w:rsidP="0082039A">
      <w:pPr>
        <w:rPr>
          <w:lang w:eastAsia="en-GB"/>
        </w:rPr>
      </w:pPr>
    </w:p>
    <w:p w:rsidR="0082039A" w:rsidRPr="0082039A" w:rsidRDefault="0082039A" w:rsidP="0082039A">
      <w:pPr>
        <w:rPr>
          <w:b/>
          <w:bCs/>
          <w:lang w:eastAsia="en-GB"/>
        </w:rPr>
      </w:pPr>
      <w:r w:rsidRPr="0082039A">
        <w:rPr>
          <w:rStyle w:val="Hyperlink"/>
          <w:noProof/>
          <w:lang w:eastAsia="en-GB"/>
        </w:rPr>
        <w:drawing>
          <wp:anchor distT="57150" distB="57150" distL="57150" distR="57150" simplePos="0" relativeHeight="251659776" behindDoc="0" locked="0" layoutInCell="1" allowOverlap="0">
            <wp:simplePos x="0" y="0"/>
            <wp:positionH relativeFrom="margin">
              <wp:align>right</wp:align>
            </wp:positionH>
            <wp:positionV relativeFrom="paragraph">
              <wp:posOffset>2116</wp:posOffset>
            </wp:positionV>
            <wp:extent cx="1171575" cy="1790700"/>
            <wp:effectExtent l="0" t="0" r="9525" b="0"/>
            <wp:wrapSquare wrapText="bothSides"/>
            <wp:docPr id="20" name="Picture 20" descr="http://lgimages.s3.amazonaws.com/data/imagemanager/46812/accounts_and_papers.jpg">
              <a:hlinkClick xmlns:a="http://schemas.openxmlformats.org/drawingml/2006/main" r:id="rId13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lgimages.s3.amazonaws.com/data/imagemanager/46812/accounts_and_papers.jpg">
                      <a:hlinkClick r:id="rId137" tgtFrame="&quot;_blank&quot;"/>
                    </pic:cNvPr>
                    <pic:cNvPicPr>
                      <a:picLocks noChangeAspect="1" noChangeArrowheads="1"/>
                    </pic:cNvPicPr>
                  </pic:nvPicPr>
                  <pic:blipFill>
                    <a:blip r:embed="rId138" cstate="print">
                      <a:extLst>
                        <a:ext uri="{28A0092B-C50C-407E-A947-70E740481C1C}">
                          <a14:useLocalDpi xmlns:a14="http://schemas.microsoft.com/office/drawing/2010/main" val="0"/>
                        </a:ext>
                      </a:extLst>
                    </a:blip>
                    <a:srcRect/>
                    <a:stretch>
                      <a:fillRect/>
                    </a:stretch>
                  </pic:blipFill>
                  <pic:spPr bwMode="auto">
                    <a:xfrm>
                      <a:off x="0" y="0"/>
                      <a:ext cx="1171575" cy="17907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2039A">
        <w:rPr>
          <w:b/>
          <w:bCs/>
          <w:lang w:eastAsia="en-GB"/>
        </w:rPr>
        <w:t xml:space="preserve">1. The Revised Code </w:t>
      </w:r>
    </w:p>
    <w:p w:rsidR="0082039A" w:rsidRDefault="009667A2" w:rsidP="0082039A">
      <w:pPr>
        <w:rPr>
          <w:lang w:eastAsia="en-GB"/>
        </w:rPr>
      </w:pPr>
      <w:hyperlink r:id="rId139" w:anchor="v=onepage&amp;q&amp;f=false" w:tgtFrame="_blank" w:history="1"/>
      <w:r w:rsidR="0082039A" w:rsidRPr="0082039A">
        <w:rPr>
          <w:lang w:eastAsia="en-GB"/>
        </w:rPr>
        <w:t xml:space="preserve">In July 1861, just before the parliamentary recess, </w:t>
      </w:r>
      <w:hyperlink r:id="rId140" w:tgtFrame="_blank" w:history="1">
        <w:r w:rsidR="0082039A" w:rsidRPr="0082039A">
          <w:rPr>
            <w:rStyle w:val="Hyperlink"/>
            <w:lang w:eastAsia="en-GB"/>
          </w:rPr>
          <w:t>Robert Lowe</w:t>
        </w:r>
      </w:hyperlink>
      <w:r w:rsidR="0082039A" w:rsidRPr="0082039A">
        <w:rPr>
          <w:lang w:eastAsia="en-GB"/>
        </w:rPr>
        <w:t>, then Vice President of the Committee of Council on Education, laid a Revised Code before parliament.</w:t>
      </w:r>
      <w:r w:rsidR="0082039A">
        <w:rPr>
          <w:lang w:eastAsia="en-GB"/>
        </w:rPr>
        <w:t xml:space="preserve"> </w:t>
      </w:r>
      <w:r w:rsidR="0082039A" w:rsidRPr="0082039A">
        <w:rPr>
          <w:lang w:eastAsia="en-GB"/>
        </w:rPr>
        <w:t>Building on a previous synthesis of all the regulations that governed schools in receipt of government grants, the Revised Code also introduced without debate a new means of paying schools:</w:t>
      </w:r>
      <w:r w:rsidR="0082039A">
        <w:rPr>
          <w:lang w:eastAsia="en-GB"/>
        </w:rPr>
        <w:t xml:space="preserve"> </w:t>
      </w:r>
      <w:r w:rsidR="0082039A" w:rsidRPr="0082039A">
        <w:rPr>
          <w:lang w:eastAsia="en-GB"/>
        </w:rPr>
        <w:t>Payment by results.</w:t>
      </w:r>
      <w:r w:rsidR="0082039A">
        <w:rPr>
          <w:lang w:eastAsia="en-GB"/>
        </w:rPr>
        <w:t xml:space="preserve"> </w:t>
      </w:r>
      <w:r w:rsidR="0082039A" w:rsidRPr="0082039A">
        <w:rPr>
          <w:lang w:eastAsia="en-GB"/>
        </w:rPr>
        <w:t>In the autumn, as the likely consequences of the change to the funding regime became more widely known, public opposition mounted.</w:t>
      </w:r>
      <w:r w:rsidR="0082039A">
        <w:rPr>
          <w:lang w:eastAsia="en-GB"/>
        </w:rPr>
        <w:t xml:space="preserve"> </w:t>
      </w:r>
      <w:r w:rsidR="0082039A" w:rsidRPr="0082039A">
        <w:rPr>
          <w:lang w:eastAsia="en-GB"/>
        </w:rPr>
        <w:t xml:space="preserve">In </w:t>
      </w:r>
      <w:proofErr w:type="gramStart"/>
      <w:r w:rsidR="0082039A" w:rsidRPr="0082039A">
        <w:rPr>
          <w:lang w:eastAsia="en-GB"/>
        </w:rPr>
        <w:t>Spring</w:t>
      </w:r>
      <w:proofErr w:type="gramEnd"/>
      <w:r w:rsidR="0082039A" w:rsidRPr="0082039A">
        <w:rPr>
          <w:lang w:eastAsia="en-GB"/>
        </w:rPr>
        <w:t xml:space="preserve"> 1862 a series of parliamentary debates led to modifications in Lowe's original proposals.</w:t>
      </w:r>
      <w:r w:rsidR="0082039A">
        <w:rPr>
          <w:lang w:eastAsia="en-GB"/>
        </w:rPr>
        <w:t xml:space="preserve"> </w:t>
      </w:r>
      <w:r w:rsidR="0082039A" w:rsidRPr="0082039A">
        <w:rPr>
          <w:lang w:eastAsia="en-GB"/>
        </w:rPr>
        <w:t xml:space="preserve">The debates in parliament can be tracked via the </w:t>
      </w:r>
      <w:hyperlink r:id="rId141" w:tgtFrame="_blank" w:history="1">
        <w:r w:rsidR="0082039A" w:rsidRPr="0082039A">
          <w:rPr>
            <w:rStyle w:val="Hyperlink"/>
            <w:lang w:eastAsia="en-GB"/>
          </w:rPr>
          <w:t>Hansard-Millbank digital record</w:t>
        </w:r>
      </w:hyperlink>
      <w:r w:rsidR="0082039A" w:rsidRPr="0082039A">
        <w:rPr>
          <w:lang w:eastAsia="en-GB"/>
        </w:rPr>
        <w:t>.</w:t>
      </w:r>
    </w:p>
    <w:p w:rsidR="0082039A" w:rsidRPr="0082039A" w:rsidRDefault="0082039A" w:rsidP="0082039A">
      <w:pPr>
        <w:rPr>
          <w:lang w:eastAsia="en-GB"/>
        </w:rPr>
      </w:pPr>
    </w:p>
    <w:p w:rsidR="0082039A" w:rsidRDefault="0082039A" w:rsidP="0082039A">
      <w:pPr>
        <w:rPr>
          <w:lang w:eastAsia="en-GB"/>
        </w:rPr>
      </w:pPr>
      <w:r w:rsidRPr="0082039A">
        <w:rPr>
          <w:lang w:eastAsia="en-GB"/>
        </w:rPr>
        <w:t>See also the resources in the </w:t>
      </w:r>
      <w:hyperlink r:id="rId142" w:history="1">
        <w:r w:rsidRPr="0082039A">
          <w:rPr>
            <w:rStyle w:val="Hyperlink"/>
            <w:lang w:eastAsia="en-GB"/>
          </w:rPr>
          <w:t>Library</w:t>
        </w:r>
      </w:hyperlink>
      <w:r w:rsidRPr="0082039A">
        <w:rPr>
          <w:lang w:eastAsia="en-GB"/>
        </w:rPr>
        <w:t xml:space="preserve">, including the </w:t>
      </w:r>
      <w:hyperlink r:id="rId143" w:tgtFrame="_self" w:history="1">
        <w:r w:rsidRPr="0082039A">
          <w:rPr>
            <w:rStyle w:val="Hyperlink"/>
            <w:lang w:eastAsia="en-GB"/>
          </w:rPr>
          <w:t>Revised Code</w:t>
        </w:r>
      </w:hyperlink>
      <w:r w:rsidRPr="0082039A">
        <w:rPr>
          <w:lang w:eastAsia="en-GB"/>
        </w:rPr>
        <w:t>.</w:t>
      </w:r>
    </w:p>
    <w:p w:rsidR="0082039A" w:rsidRDefault="0082039A" w:rsidP="0082039A">
      <w:pPr>
        <w:rPr>
          <w:lang w:eastAsia="en-GB"/>
        </w:rPr>
      </w:pPr>
    </w:p>
    <w:p w:rsidR="0082039A" w:rsidRDefault="0082039A" w:rsidP="0082039A">
      <w:pPr>
        <w:rPr>
          <w:lang w:eastAsia="en-GB"/>
        </w:rPr>
      </w:pPr>
    </w:p>
    <w:p w:rsidR="0082039A" w:rsidRPr="0082039A" w:rsidRDefault="0082039A" w:rsidP="0082039A">
      <w:pPr>
        <w:rPr>
          <w:b/>
          <w:bCs/>
          <w:lang w:eastAsia="en-GB"/>
        </w:rPr>
      </w:pPr>
      <w:r w:rsidRPr="0082039A">
        <w:rPr>
          <w:rStyle w:val="Hyperlink"/>
          <w:noProof/>
          <w:lang w:eastAsia="en-GB"/>
        </w:rPr>
        <w:drawing>
          <wp:anchor distT="57150" distB="57150" distL="57150" distR="57150" simplePos="0" relativeHeight="251661824" behindDoc="0" locked="0" layoutInCell="1" allowOverlap="0" wp14:anchorId="698EEB83" wp14:editId="2AEDDDA7">
            <wp:simplePos x="0" y="0"/>
            <wp:positionH relativeFrom="margin">
              <wp:align>right</wp:align>
            </wp:positionH>
            <wp:positionV relativeFrom="paragraph">
              <wp:posOffset>13405</wp:posOffset>
            </wp:positionV>
            <wp:extent cx="1171575" cy="1790700"/>
            <wp:effectExtent l="0" t="0" r="9525" b="0"/>
            <wp:wrapSquare wrapText="bothSides"/>
            <wp:docPr id="18" name="Picture 18" descr="http://lgimages.s3.amazonaws.com/data/imagemanager/46812/accounts_and_papers.jpg">
              <a:hlinkClick xmlns:a="http://schemas.openxmlformats.org/drawingml/2006/main" r:id="rId13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lgimages.s3.amazonaws.com/data/imagemanager/46812/accounts_and_papers.jpg">
                      <a:hlinkClick r:id="rId137" tgtFrame="&quot;_blank&quot;"/>
                    </pic:cNvPr>
                    <pic:cNvPicPr>
                      <a:picLocks noChangeAspect="1" noChangeArrowheads="1"/>
                    </pic:cNvPicPr>
                  </pic:nvPicPr>
                  <pic:blipFill>
                    <a:blip r:embed="rId138" cstate="print">
                      <a:extLst>
                        <a:ext uri="{28A0092B-C50C-407E-A947-70E740481C1C}">
                          <a14:useLocalDpi xmlns:a14="http://schemas.microsoft.com/office/drawing/2010/main" val="0"/>
                        </a:ext>
                      </a:extLst>
                    </a:blip>
                    <a:srcRect/>
                    <a:stretch>
                      <a:fillRect/>
                    </a:stretch>
                  </pic:blipFill>
                  <pic:spPr bwMode="auto">
                    <a:xfrm>
                      <a:off x="0" y="0"/>
                      <a:ext cx="1171575" cy="17907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2039A">
        <w:rPr>
          <w:b/>
          <w:bCs/>
          <w:lang w:eastAsia="en-GB"/>
        </w:rPr>
        <w:t xml:space="preserve">2. The Memorialists </w:t>
      </w:r>
    </w:p>
    <w:p w:rsidR="0082039A" w:rsidRPr="0082039A" w:rsidRDefault="009667A2" w:rsidP="0082039A">
      <w:pPr>
        <w:rPr>
          <w:lang w:eastAsia="en-GB"/>
        </w:rPr>
      </w:pPr>
      <w:hyperlink r:id="rId144" w:anchor="v=onepage&amp;q&amp;f=false" w:tgtFrame="_blank" w:history="1"/>
      <w:r w:rsidR="0082039A" w:rsidRPr="0082039A">
        <w:rPr>
          <w:lang w:eastAsia="en-GB"/>
        </w:rPr>
        <w:t>Many of those most closely involved in running schools through the voluntary sector organised petitions against the Revised Code.</w:t>
      </w:r>
      <w:r w:rsidR="0082039A">
        <w:rPr>
          <w:lang w:eastAsia="en-GB"/>
        </w:rPr>
        <w:t xml:space="preserve"> </w:t>
      </w:r>
      <w:r w:rsidR="0082039A" w:rsidRPr="0082039A">
        <w:rPr>
          <w:lang w:eastAsia="en-GB"/>
        </w:rPr>
        <w:t>During the parliamentary debate the government was forced to agree to publish all the petitions, known as memorials, in the parliamentary papers.</w:t>
      </w:r>
      <w:r w:rsidR="0082039A">
        <w:rPr>
          <w:lang w:eastAsia="en-GB"/>
        </w:rPr>
        <w:t xml:space="preserve"> </w:t>
      </w:r>
      <w:r w:rsidR="0082039A" w:rsidRPr="0082039A">
        <w:rPr>
          <w:lang w:eastAsia="en-GB"/>
        </w:rPr>
        <w:t xml:space="preserve">These can be found in the </w:t>
      </w:r>
      <w:hyperlink r:id="rId145" w:tgtFrame="_blank" w:history="1">
        <w:r w:rsidR="0082039A" w:rsidRPr="0082039A">
          <w:rPr>
            <w:rStyle w:val="Hyperlink"/>
            <w:lang w:eastAsia="en-GB"/>
          </w:rPr>
          <w:t>House of Commons Parliamentary Papers</w:t>
        </w:r>
      </w:hyperlink>
      <w:r w:rsidR="0082039A" w:rsidRPr="0082039A">
        <w:rPr>
          <w:lang w:eastAsia="en-GB"/>
        </w:rPr>
        <w:t>. </w:t>
      </w:r>
    </w:p>
    <w:p w:rsidR="0082039A" w:rsidRPr="0082039A" w:rsidRDefault="0082039A" w:rsidP="0082039A">
      <w:pPr>
        <w:rPr>
          <w:lang w:eastAsia="en-GB"/>
        </w:rPr>
      </w:pPr>
      <w:r w:rsidRPr="0082039A">
        <w:rPr>
          <w:lang w:eastAsia="en-GB"/>
        </w:rPr>
        <w:t xml:space="preserve">The </w:t>
      </w:r>
      <w:proofErr w:type="spellStart"/>
      <w:r w:rsidRPr="0082039A">
        <w:rPr>
          <w:lang w:eastAsia="en-GB"/>
        </w:rPr>
        <w:t>Newsam</w:t>
      </w:r>
      <w:proofErr w:type="spellEnd"/>
      <w:r w:rsidRPr="0082039A">
        <w:rPr>
          <w:lang w:eastAsia="en-GB"/>
        </w:rPr>
        <w:t xml:space="preserve"> Library has a collection of official documents pertaining to the Revised Code - see </w:t>
      </w:r>
      <w:hyperlink r:id="rId146" w:tgtFrame="_blank" w:history="1">
        <w:r w:rsidRPr="0082039A">
          <w:rPr>
            <w:rStyle w:val="Hyperlink"/>
            <w:lang w:eastAsia="en-GB"/>
          </w:rPr>
          <w:t>Library Catalogue</w:t>
        </w:r>
      </w:hyperlink>
      <w:r w:rsidRPr="0082039A">
        <w:rPr>
          <w:lang w:eastAsia="en-GB"/>
        </w:rPr>
        <w:t xml:space="preserve"> for relevant holdings.</w:t>
      </w:r>
    </w:p>
    <w:p w:rsidR="0082039A" w:rsidRPr="0082039A" w:rsidRDefault="0082039A" w:rsidP="0082039A">
      <w:pPr>
        <w:rPr>
          <w:lang w:eastAsia="en-GB"/>
        </w:rPr>
      </w:pPr>
    </w:p>
    <w:p w:rsidR="0082039A" w:rsidRDefault="0082039A" w:rsidP="0082039A"/>
    <w:p w:rsidR="0082039A" w:rsidRPr="0082039A" w:rsidRDefault="0082039A" w:rsidP="0082039A">
      <w:pPr>
        <w:rPr>
          <w:rFonts w:eastAsia="Times New Roman"/>
          <w:color w:val="2E74B5" w:themeColor="accent1" w:themeShade="BF"/>
          <w:sz w:val="32"/>
          <w:szCs w:val="32"/>
          <w:lang w:eastAsia="en-GB"/>
        </w:rPr>
      </w:pPr>
      <w:r w:rsidRPr="0082039A">
        <w:rPr>
          <w:rStyle w:val="Hyperlink"/>
          <w:noProof/>
          <w:lang w:eastAsia="en-GB"/>
        </w:rPr>
        <w:drawing>
          <wp:anchor distT="57150" distB="57150" distL="57150" distR="57150" simplePos="0" relativeHeight="251660800" behindDoc="0" locked="0" layoutInCell="1" allowOverlap="0">
            <wp:simplePos x="0" y="0"/>
            <wp:positionH relativeFrom="margin">
              <wp:align>left</wp:align>
            </wp:positionH>
            <wp:positionV relativeFrom="paragraph">
              <wp:posOffset>6844</wp:posOffset>
            </wp:positionV>
            <wp:extent cx="1171575" cy="1790700"/>
            <wp:effectExtent l="0" t="0" r="9525" b="0"/>
            <wp:wrapSquare wrapText="bothSides"/>
            <wp:docPr id="19" name="Picture 19" descr="http://lgimages.s3.amazonaws.com/data/imagemanager/46812/revised_code.jpg">
              <a:hlinkClick xmlns:a="http://schemas.openxmlformats.org/drawingml/2006/main" r:id="rId14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lgimages.s3.amazonaws.com/data/imagemanager/46812/revised_code.jpg">
                      <a:hlinkClick r:id="rId147" tgtFrame="&quot;_blank&quot;"/>
                    </pic:cNvPr>
                    <pic:cNvPicPr>
                      <a:picLocks noChangeAspect="1" noChangeArrowheads="1"/>
                    </pic:cNvPicPr>
                  </pic:nvPicPr>
                  <pic:blipFill>
                    <a:blip r:embed="rId148" cstate="print">
                      <a:extLst>
                        <a:ext uri="{28A0092B-C50C-407E-A947-70E740481C1C}">
                          <a14:useLocalDpi xmlns:a14="http://schemas.microsoft.com/office/drawing/2010/main" val="0"/>
                        </a:ext>
                      </a:extLst>
                    </a:blip>
                    <a:srcRect/>
                    <a:stretch>
                      <a:fillRect/>
                    </a:stretch>
                  </pic:blipFill>
                  <pic:spPr bwMode="auto">
                    <a:xfrm>
                      <a:off x="0" y="0"/>
                      <a:ext cx="1171575" cy="17907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2039A">
        <w:rPr>
          <w:b/>
          <w:bCs/>
          <w:lang w:eastAsia="en-GB"/>
        </w:rPr>
        <w:t xml:space="preserve">3. Pedagogy and Pamphleteering </w:t>
      </w:r>
    </w:p>
    <w:p w:rsidR="0082039A" w:rsidRDefault="009667A2" w:rsidP="0082039A">
      <w:pPr>
        <w:rPr>
          <w:lang w:eastAsia="en-GB"/>
        </w:rPr>
      </w:pPr>
      <w:hyperlink r:id="rId149" w:anchor="v=twopage&amp;q&amp;f=false" w:tgtFrame="_blank" w:history="1"/>
      <w:r w:rsidR="0082039A" w:rsidRPr="0082039A">
        <w:rPr>
          <w:lang w:eastAsia="en-GB"/>
        </w:rPr>
        <w:t>Some of the leading educationalists of the day were opposed to Lowe's policy of "Payment by Results", on pedagogical grounds.</w:t>
      </w:r>
      <w:r w:rsidR="0082039A">
        <w:rPr>
          <w:lang w:eastAsia="en-GB"/>
        </w:rPr>
        <w:t xml:space="preserve"> </w:t>
      </w:r>
      <w:r w:rsidR="0082039A" w:rsidRPr="0082039A">
        <w:rPr>
          <w:lang w:eastAsia="en-GB"/>
        </w:rPr>
        <w:t>They argued that Lowe had ignored the conditions in which most schools operated.</w:t>
      </w:r>
      <w:r w:rsidR="0082039A">
        <w:rPr>
          <w:lang w:eastAsia="en-GB"/>
        </w:rPr>
        <w:t xml:space="preserve"> </w:t>
      </w:r>
      <w:r w:rsidR="0082039A" w:rsidRPr="0082039A">
        <w:rPr>
          <w:lang w:eastAsia="en-GB"/>
        </w:rPr>
        <w:t xml:space="preserve">This contribution to the debate was written by John </w:t>
      </w:r>
      <w:proofErr w:type="spellStart"/>
      <w:r w:rsidR="0082039A" w:rsidRPr="0082039A">
        <w:rPr>
          <w:lang w:eastAsia="en-GB"/>
        </w:rPr>
        <w:t>Menet</w:t>
      </w:r>
      <w:proofErr w:type="spellEnd"/>
      <w:r w:rsidR="0082039A" w:rsidRPr="0082039A">
        <w:rPr>
          <w:lang w:eastAsia="en-GB"/>
        </w:rPr>
        <w:t> and published in pamphlet form.</w:t>
      </w:r>
      <w:r w:rsidR="0082039A">
        <w:rPr>
          <w:lang w:eastAsia="en-GB"/>
        </w:rPr>
        <w:t xml:space="preserve"> </w:t>
      </w:r>
      <w:r w:rsidR="0082039A" w:rsidRPr="0082039A">
        <w:rPr>
          <w:lang w:eastAsia="en-GB"/>
        </w:rPr>
        <w:t>It is possible to find collections of these materials bound together to preserve them for future reference.</w:t>
      </w:r>
      <w:r w:rsidR="00781464">
        <w:rPr>
          <w:lang w:eastAsia="en-GB"/>
        </w:rPr>
        <w:t xml:space="preserve"> </w:t>
      </w:r>
      <w:r w:rsidR="0082039A" w:rsidRPr="0082039A">
        <w:rPr>
          <w:lang w:eastAsia="en-GB"/>
        </w:rPr>
        <w:t>The Robert Quick Memorial Collection at</w:t>
      </w:r>
      <w:r w:rsidR="0082039A">
        <w:rPr>
          <w:lang w:eastAsia="en-GB"/>
        </w:rPr>
        <w:t xml:space="preserve"> </w:t>
      </w:r>
      <w:hyperlink r:id="rId150" w:tgtFrame="_blank" w:history="1">
        <w:r w:rsidR="0082039A" w:rsidRPr="0082039A">
          <w:rPr>
            <w:rStyle w:val="Hyperlink"/>
            <w:lang w:eastAsia="en-GB"/>
          </w:rPr>
          <w:t>Senate House Library</w:t>
        </w:r>
      </w:hyperlink>
      <w:r w:rsidR="0082039A" w:rsidRPr="0082039A">
        <w:rPr>
          <w:lang w:eastAsia="en-GB"/>
        </w:rPr>
        <w:t> is a good source for these materials which show the range of arguments mounted at this time.</w:t>
      </w:r>
      <w:r w:rsidR="0082039A">
        <w:rPr>
          <w:lang w:eastAsia="en-GB"/>
        </w:rPr>
        <w:t xml:space="preserve"> </w:t>
      </w:r>
      <w:r w:rsidR="0082039A" w:rsidRPr="0082039A">
        <w:rPr>
          <w:lang w:eastAsia="en-GB"/>
        </w:rPr>
        <w:t xml:space="preserve">Relevant resources in the Library can be found </w:t>
      </w:r>
      <w:hyperlink r:id="rId151" w:tgtFrame="_blank" w:history="1">
        <w:r w:rsidR="0082039A" w:rsidRPr="0082039A">
          <w:rPr>
            <w:rStyle w:val="Hyperlink"/>
            <w:lang w:eastAsia="en-GB"/>
          </w:rPr>
          <w:t>here</w:t>
        </w:r>
      </w:hyperlink>
      <w:r w:rsidR="0082039A" w:rsidRPr="0082039A">
        <w:rPr>
          <w:lang w:eastAsia="en-GB"/>
        </w:rPr>
        <w:t>.</w:t>
      </w:r>
    </w:p>
    <w:p w:rsidR="0082039A" w:rsidRDefault="0082039A" w:rsidP="0082039A">
      <w:pPr>
        <w:rPr>
          <w:lang w:eastAsia="en-GB"/>
        </w:rPr>
      </w:pPr>
    </w:p>
    <w:p w:rsidR="0082039A" w:rsidRPr="0082039A" w:rsidRDefault="0082039A" w:rsidP="0082039A">
      <w:pPr>
        <w:rPr>
          <w:lang w:eastAsia="en-GB"/>
        </w:rPr>
      </w:pPr>
    </w:p>
    <w:p w:rsidR="00781464" w:rsidRDefault="00781464">
      <w:r>
        <w:br w:type="page"/>
      </w:r>
    </w:p>
    <w:p w:rsidR="00781464" w:rsidRPr="00781464" w:rsidRDefault="00781464" w:rsidP="00781464">
      <w:pPr>
        <w:pStyle w:val="Heading1"/>
      </w:pPr>
      <w:bookmarkStart w:id="11" w:name="_Toc535934252"/>
      <w:r>
        <w:lastRenderedPageBreak/>
        <w:t>Reading Pedagogy</w:t>
      </w:r>
      <w:bookmarkEnd w:id="11"/>
    </w:p>
    <w:p w:rsidR="0082039A" w:rsidRDefault="0082039A" w:rsidP="0082039A">
      <w:pPr>
        <w:rPr>
          <w:lang w:eastAsia="en-GB"/>
        </w:rPr>
      </w:pPr>
    </w:p>
    <w:p w:rsidR="0082039A" w:rsidRPr="0082039A" w:rsidRDefault="0082039A" w:rsidP="0082039A">
      <w:pPr>
        <w:rPr>
          <w:b/>
          <w:bCs/>
          <w:lang w:eastAsia="en-GB"/>
        </w:rPr>
      </w:pPr>
      <w:r w:rsidRPr="0082039A">
        <w:rPr>
          <w:b/>
          <w:bCs/>
          <w:lang w:eastAsia="en-GB"/>
        </w:rPr>
        <w:t xml:space="preserve">1. A Guide to the English Tongue </w:t>
      </w:r>
    </w:p>
    <w:p w:rsidR="0082039A" w:rsidRPr="0082039A" w:rsidRDefault="0082039A" w:rsidP="0082039A">
      <w:pPr>
        <w:rPr>
          <w:lang w:eastAsia="en-GB"/>
        </w:rPr>
      </w:pPr>
      <w:r w:rsidRPr="0082039A">
        <w:rPr>
          <w:rStyle w:val="Hyperlink"/>
          <w:noProof/>
          <w:lang w:eastAsia="en-GB"/>
        </w:rPr>
        <w:drawing>
          <wp:anchor distT="57150" distB="57150" distL="57150" distR="57150" simplePos="0" relativeHeight="251662848" behindDoc="0" locked="0" layoutInCell="1" allowOverlap="0">
            <wp:simplePos x="0" y="0"/>
            <wp:positionH relativeFrom="margin">
              <wp:align>right</wp:align>
            </wp:positionH>
            <wp:positionV relativeFrom="paragraph">
              <wp:posOffset>11289</wp:posOffset>
            </wp:positionV>
            <wp:extent cx="1171575" cy="1790700"/>
            <wp:effectExtent l="0" t="0" r="9525" b="0"/>
            <wp:wrapSquare wrapText="bothSides"/>
            <wp:docPr id="26" name="Picture 26" descr="http://lgimages.s3.amazonaws.com/data/imagemanager/46812/guide_to_the_english_tongue.jpg">
              <a:hlinkClick xmlns:a="http://schemas.openxmlformats.org/drawingml/2006/main" r:id="rId152"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lgimages.s3.amazonaws.com/data/imagemanager/46812/guide_to_the_english_tongue.jpg">
                      <a:hlinkClick r:id="rId152" tgtFrame="&quot;_blank&quot;"/>
                    </pic:cNvPr>
                    <pic:cNvPicPr>
                      <a:picLocks noChangeAspect="1" noChangeArrowheads="1"/>
                    </pic:cNvPicPr>
                  </pic:nvPicPr>
                  <pic:blipFill>
                    <a:blip r:embed="rId153" cstate="print">
                      <a:extLst>
                        <a:ext uri="{28A0092B-C50C-407E-A947-70E740481C1C}">
                          <a14:useLocalDpi xmlns:a14="http://schemas.microsoft.com/office/drawing/2010/main" val="0"/>
                        </a:ext>
                      </a:extLst>
                    </a:blip>
                    <a:srcRect/>
                    <a:stretch>
                      <a:fillRect/>
                    </a:stretch>
                  </pic:blipFill>
                  <pic:spPr bwMode="auto">
                    <a:xfrm>
                      <a:off x="0" y="0"/>
                      <a:ext cx="1171575" cy="1790700"/>
                    </a:xfrm>
                    <a:prstGeom prst="rect">
                      <a:avLst/>
                    </a:prstGeom>
                    <a:noFill/>
                    <a:ln>
                      <a:noFill/>
                    </a:ln>
                  </pic:spPr>
                </pic:pic>
              </a:graphicData>
            </a:graphic>
            <wp14:sizeRelH relativeFrom="page">
              <wp14:pctWidth>0</wp14:pctWidth>
            </wp14:sizeRelH>
            <wp14:sizeRelV relativeFrom="page">
              <wp14:pctHeight>0</wp14:pctHeight>
            </wp14:sizeRelV>
          </wp:anchor>
        </w:drawing>
      </w:r>
      <w:hyperlink r:id="rId154" w:anchor="v=onepage&amp;q&amp;f=false" w:tgtFrame="_blank" w:history="1"/>
      <w:r w:rsidRPr="0082039A">
        <w:rPr>
          <w:lang w:eastAsia="en-GB"/>
        </w:rPr>
        <w:t>First published in 1707, this speller established the main format used to organise the first stages of learning to read in books of this type, including sub-dividing individual words into syllables.</w:t>
      </w:r>
      <w:r>
        <w:rPr>
          <w:lang w:eastAsia="en-GB"/>
        </w:rPr>
        <w:t xml:space="preserve"> </w:t>
      </w:r>
      <w:r w:rsidRPr="0082039A">
        <w:rPr>
          <w:lang w:eastAsia="en-GB"/>
        </w:rPr>
        <w:t>Spellers combined the introduction of vocabulary, definitions of meaning and guides to pronunciation as key elements in learning to read.</w:t>
      </w:r>
      <w:r>
        <w:rPr>
          <w:lang w:eastAsia="en-GB"/>
        </w:rPr>
        <w:t xml:space="preserve"> </w:t>
      </w:r>
      <w:r w:rsidRPr="0082039A">
        <w:rPr>
          <w:lang w:eastAsia="en-GB"/>
        </w:rPr>
        <w:t xml:space="preserve">The author, Thomas </w:t>
      </w:r>
      <w:proofErr w:type="spellStart"/>
      <w:r w:rsidRPr="0082039A">
        <w:rPr>
          <w:lang w:eastAsia="en-GB"/>
        </w:rPr>
        <w:t>Dyche</w:t>
      </w:r>
      <w:proofErr w:type="spellEnd"/>
      <w:r w:rsidRPr="0082039A">
        <w:rPr>
          <w:lang w:eastAsia="en-GB"/>
        </w:rPr>
        <w:t xml:space="preserve">, dedicated the first edition to the </w:t>
      </w:r>
      <w:proofErr w:type="spellStart"/>
      <w:r w:rsidRPr="0082039A">
        <w:rPr>
          <w:lang w:eastAsia="en-GB"/>
        </w:rPr>
        <w:t>Cripplegate</w:t>
      </w:r>
      <w:proofErr w:type="spellEnd"/>
      <w:r w:rsidRPr="0082039A">
        <w:rPr>
          <w:lang w:eastAsia="en-GB"/>
        </w:rPr>
        <w:t xml:space="preserve"> Charity School and its pupils.</w:t>
      </w:r>
      <w:r>
        <w:rPr>
          <w:lang w:eastAsia="en-GB"/>
        </w:rPr>
        <w:t xml:space="preserve"> </w:t>
      </w:r>
      <w:r w:rsidRPr="0082039A">
        <w:rPr>
          <w:lang w:eastAsia="en-GB"/>
        </w:rPr>
        <w:t>New editions continued to be printed long after his death with the last published edition brought out in 1821.</w:t>
      </w:r>
      <w:r>
        <w:rPr>
          <w:lang w:eastAsia="en-GB"/>
        </w:rPr>
        <w:t xml:space="preserve"> </w:t>
      </w:r>
      <w:r w:rsidRPr="0082039A">
        <w:rPr>
          <w:lang w:eastAsia="en-GB"/>
        </w:rPr>
        <w:t xml:space="preserve">See also, Ian Michael's 1987 book </w:t>
      </w:r>
      <w:hyperlink r:id="rId155" w:history="1">
        <w:r w:rsidRPr="0082039A">
          <w:rPr>
            <w:rStyle w:val="Hyperlink"/>
            <w:lang w:eastAsia="en-GB"/>
          </w:rPr>
          <w:t>The Teaching of English:</w:t>
        </w:r>
        <w:r>
          <w:rPr>
            <w:rStyle w:val="Hyperlink"/>
            <w:lang w:eastAsia="en-GB"/>
          </w:rPr>
          <w:t xml:space="preserve"> </w:t>
        </w:r>
        <w:r w:rsidRPr="0082039A">
          <w:rPr>
            <w:rStyle w:val="Hyperlink"/>
            <w:lang w:eastAsia="en-GB"/>
          </w:rPr>
          <w:t>from the sixteenth century to 1870</w:t>
        </w:r>
      </w:hyperlink>
      <w:r w:rsidRPr="0082039A">
        <w:rPr>
          <w:lang w:eastAsia="en-GB"/>
        </w:rPr>
        <w:t>.</w:t>
      </w:r>
      <w:r>
        <w:rPr>
          <w:lang w:eastAsia="en-GB"/>
        </w:rPr>
        <w:t xml:space="preserve"> </w:t>
      </w:r>
    </w:p>
    <w:p w:rsidR="0082039A" w:rsidRDefault="0082039A" w:rsidP="0082039A">
      <w:pPr>
        <w:rPr>
          <w:lang w:eastAsia="en-GB"/>
        </w:rPr>
      </w:pPr>
      <w:r w:rsidRPr="0082039A">
        <w:rPr>
          <w:lang w:eastAsia="en-GB"/>
        </w:rPr>
        <w:t xml:space="preserve">A facsimile reprint of original ed., </w:t>
      </w:r>
      <w:proofErr w:type="gramStart"/>
      <w:r w:rsidRPr="0082039A">
        <w:rPr>
          <w:lang w:eastAsia="en-GB"/>
        </w:rPr>
        <w:t>London :</w:t>
      </w:r>
      <w:proofErr w:type="gramEnd"/>
      <w:r w:rsidRPr="0082039A">
        <w:rPr>
          <w:lang w:eastAsia="en-GB"/>
        </w:rPr>
        <w:t xml:space="preserve"> Butler, 1707 edition of the </w:t>
      </w:r>
      <w:proofErr w:type="spellStart"/>
      <w:r w:rsidRPr="0082039A">
        <w:rPr>
          <w:lang w:eastAsia="en-GB"/>
        </w:rPr>
        <w:t>Dyche</w:t>
      </w:r>
      <w:proofErr w:type="spellEnd"/>
      <w:r w:rsidRPr="0082039A">
        <w:rPr>
          <w:lang w:eastAsia="en-GB"/>
        </w:rPr>
        <w:t xml:space="preserve"> is available at the </w:t>
      </w:r>
      <w:hyperlink r:id="rId156" w:history="1">
        <w:r w:rsidRPr="0082039A">
          <w:rPr>
            <w:rStyle w:val="Hyperlink"/>
            <w:lang w:eastAsia="en-GB"/>
          </w:rPr>
          <w:t>Library Special Collections</w:t>
        </w:r>
      </w:hyperlink>
      <w:r w:rsidRPr="0082039A">
        <w:rPr>
          <w:lang w:eastAsia="en-GB"/>
        </w:rPr>
        <w:t>.</w:t>
      </w:r>
    </w:p>
    <w:p w:rsidR="0082039A" w:rsidRDefault="0082039A" w:rsidP="0082039A">
      <w:pPr>
        <w:rPr>
          <w:lang w:eastAsia="en-GB"/>
        </w:rPr>
      </w:pPr>
    </w:p>
    <w:p w:rsidR="0082039A" w:rsidRDefault="0082039A" w:rsidP="0082039A">
      <w:pPr>
        <w:rPr>
          <w:lang w:eastAsia="en-GB"/>
        </w:rPr>
      </w:pPr>
    </w:p>
    <w:p w:rsidR="0082039A" w:rsidRPr="0082039A" w:rsidRDefault="0082039A" w:rsidP="0082039A">
      <w:pPr>
        <w:rPr>
          <w:b/>
          <w:bCs/>
          <w:lang w:eastAsia="en-GB"/>
        </w:rPr>
      </w:pPr>
      <w:r w:rsidRPr="0082039A">
        <w:rPr>
          <w:b/>
          <w:bCs/>
          <w:lang w:eastAsia="en-GB"/>
        </w:rPr>
        <w:t xml:space="preserve">2. The English Spelling-Book </w:t>
      </w:r>
    </w:p>
    <w:p w:rsidR="0082039A" w:rsidRDefault="0082039A" w:rsidP="0082039A">
      <w:pPr>
        <w:rPr>
          <w:lang w:eastAsia="en-GB"/>
        </w:rPr>
      </w:pPr>
      <w:r w:rsidRPr="0082039A">
        <w:rPr>
          <w:rStyle w:val="Hyperlink"/>
          <w:noProof/>
          <w:lang w:eastAsia="en-GB"/>
        </w:rPr>
        <w:drawing>
          <wp:anchor distT="57150" distB="57150" distL="57150" distR="57150" simplePos="0" relativeHeight="251665920" behindDoc="0" locked="0" layoutInCell="1" allowOverlap="0" wp14:anchorId="1DC2A3EB" wp14:editId="4F173614">
            <wp:simplePos x="0" y="0"/>
            <wp:positionH relativeFrom="margin">
              <wp:align>right</wp:align>
            </wp:positionH>
            <wp:positionV relativeFrom="paragraph">
              <wp:posOffset>10160</wp:posOffset>
            </wp:positionV>
            <wp:extent cx="1171575" cy="1790700"/>
            <wp:effectExtent l="0" t="0" r="9525" b="0"/>
            <wp:wrapSquare wrapText="bothSides"/>
            <wp:docPr id="23" name="Picture 23" descr="http://lgimages.s3.amazonaws.com/data/imagemanager/46812/english_spelling_book.jpg">
              <a:hlinkClick xmlns:a="http://schemas.openxmlformats.org/drawingml/2006/main" r:id="rId15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lgimages.s3.amazonaws.com/data/imagemanager/46812/english_spelling_book.jpg">
                      <a:hlinkClick r:id="rId157" tgtFrame="&quot;_blank&quot;"/>
                    </pic:cNvPr>
                    <pic:cNvPicPr>
                      <a:picLocks noChangeAspect="1" noChangeArrowheads="1"/>
                    </pic:cNvPicPr>
                  </pic:nvPicPr>
                  <pic:blipFill>
                    <a:blip r:embed="rId158" cstate="print">
                      <a:extLst>
                        <a:ext uri="{28A0092B-C50C-407E-A947-70E740481C1C}">
                          <a14:useLocalDpi xmlns:a14="http://schemas.microsoft.com/office/drawing/2010/main" val="0"/>
                        </a:ext>
                      </a:extLst>
                    </a:blip>
                    <a:srcRect/>
                    <a:stretch>
                      <a:fillRect/>
                    </a:stretch>
                  </pic:blipFill>
                  <pic:spPr bwMode="auto">
                    <a:xfrm>
                      <a:off x="0" y="0"/>
                      <a:ext cx="1171575" cy="1790700"/>
                    </a:xfrm>
                    <a:prstGeom prst="rect">
                      <a:avLst/>
                    </a:prstGeom>
                    <a:noFill/>
                    <a:ln>
                      <a:noFill/>
                    </a:ln>
                  </pic:spPr>
                </pic:pic>
              </a:graphicData>
            </a:graphic>
            <wp14:sizeRelH relativeFrom="page">
              <wp14:pctWidth>0</wp14:pctWidth>
            </wp14:sizeRelH>
            <wp14:sizeRelV relativeFrom="page">
              <wp14:pctHeight>0</wp14:pctHeight>
            </wp14:sizeRelV>
          </wp:anchor>
        </w:drawing>
      </w:r>
      <w:hyperlink r:id="rId159" w:anchor="v=onepage&amp;q&amp;f=false" w:tgtFrame="_blank" w:history="1"/>
      <w:proofErr w:type="spellStart"/>
      <w:r w:rsidRPr="0082039A">
        <w:rPr>
          <w:lang w:eastAsia="en-GB"/>
        </w:rPr>
        <w:t>Mavor's</w:t>
      </w:r>
      <w:proofErr w:type="spellEnd"/>
      <w:r w:rsidRPr="0082039A">
        <w:rPr>
          <w:lang w:eastAsia="en-GB"/>
        </w:rPr>
        <w:t> English spelling-book was continuously re-issued during the 19th century.</w:t>
      </w:r>
      <w:r>
        <w:rPr>
          <w:lang w:eastAsia="en-GB"/>
        </w:rPr>
        <w:t xml:space="preserve"> </w:t>
      </w:r>
      <w:r w:rsidRPr="0082039A">
        <w:rPr>
          <w:lang w:eastAsia="en-GB"/>
        </w:rPr>
        <w:t>Like others of its kind, it acts as an all-in-one manual for learning to read, taking the user from learning the letters, through words of increasing length and complexity, to short passages to read encompassing useful information on topics such as astronomy and history.</w:t>
      </w:r>
      <w:r>
        <w:rPr>
          <w:lang w:eastAsia="en-GB"/>
        </w:rPr>
        <w:t xml:space="preserve"> </w:t>
      </w:r>
      <w:r w:rsidRPr="0082039A">
        <w:rPr>
          <w:lang w:eastAsia="en-GB"/>
        </w:rPr>
        <w:t xml:space="preserve">Its author, </w:t>
      </w:r>
      <w:hyperlink r:id="rId160" w:history="1">
        <w:r w:rsidRPr="0082039A">
          <w:rPr>
            <w:rStyle w:val="Hyperlink"/>
            <w:lang w:eastAsia="en-GB"/>
          </w:rPr>
          <w:t xml:space="preserve">William Fordyce </w:t>
        </w:r>
        <w:proofErr w:type="spellStart"/>
        <w:r w:rsidRPr="0082039A">
          <w:rPr>
            <w:rStyle w:val="Hyperlink"/>
            <w:lang w:eastAsia="en-GB"/>
          </w:rPr>
          <w:t>Mavor</w:t>
        </w:r>
        <w:proofErr w:type="spellEnd"/>
      </w:hyperlink>
      <w:r w:rsidRPr="0082039A">
        <w:rPr>
          <w:lang w:eastAsia="en-GB"/>
        </w:rPr>
        <w:t>, had worked as a tutor and schoolmaster, and produced a range of textbooks for the emerging school market on different themes.</w:t>
      </w:r>
    </w:p>
    <w:p w:rsidR="0082039A" w:rsidRPr="0082039A" w:rsidRDefault="0082039A" w:rsidP="0082039A">
      <w:pPr>
        <w:rPr>
          <w:lang w:eastAsia="en-GB"/>
        </w:rPr>
      </w:pPr>
    </w:p>
    <w:p w:rsidR="0082039A" w:rsidRPr="0082039A" w:rsidRDefault="0082039A" w:rsidP="0082039A">
      <w:pPr>
        <w:rPr>
          <w:lang w:eastAsia="en-GB"/>
        </w:rPr>
      </w:pPr>
      <w:r w:rsidRPr="0082039A">
        <w:rPr>
          <w:lang w:eastAsia="en-GB"/>
        </w:rPr>
        <w:t>The Library Special Collections hold a number of editions of this book including the </w:t>
      </w:r>
      <w:hyperlink r:id="rId161" w:history="1">
        <w:r w:rsidRPr="0082039A">
          <w:rPr>
            <w:rStyle w:val="Hyperlink"/>
            <w:lang w:eastAsia="en-GB"/>
          </w:rPr>
          <w:t>446th edition</w:t>
        </w:r>
      </w:hyperlink>
      <w:r w:rsidRPr="0082039A">
        <w:rPr>
          <w:lang w:eastAsia="en-GB"/>
        </w:rPr>
        <w:t> published in 1840.</w:t>
      </w:r>
    </w:p>
    <w:p w:rsidR="0082039A" w:rsidRDefault="0082039A" w:rsidP="0082039A">
      <w:pPr>
        <w:rPr>
          <w:lang w:eastAsia="en-GB"/>
        </w:rPr>
      </w:pPr>
    </w:p>
    <w:p w:rsidR="0082039A" w:rsidRPr="0082039A" w:rsidRDefault="0082039A" w:rsidP="0082039A">
      <w:pPr>
        <w:rPr>
          <w:lang w:eastAsia="en-GB"/>
        </w:rPr>
      </w:pPr>
    </w:p>
    <w:p w:rsidR="0082039A" w:rsidRPr="0082039A" w:rsidRDefault="0082039A" w:rsidP="0082039A">
      <w:pPr>
        <w:rPr>
          <w:b/>
          <w:bCs/>
          <w:lang w:eastAsia="en-GB"/>
        </w:rPr>
      </w:pPr>
      <w:r w:rsidRPr="0082039A">
        <w:rPr>
          <w:b/>
          <w:bCs/>
          <w:lang w:eastAsia="en-GB"/>
        </w:rPr>
        <w:t xml:space="preserve">3. The First Book of Lessons for the Use of Schools </w:t>
      </w:r>
    </w:p>
    <w:p w:rsidR="0082039A" w:rsidRDefault="0082039A" w:rsidP="0082039A">
      <w:pPr>
        <w:rPr>
          <w:lang w:eastAsia="en-GB"/>
        </w:rPr>
      </w:pPr>
      <w:r w:rsidRPr="0082039A">
        <w:rPr>
          <w:rStyle w:val="Hyperlink"/>
          <w:noProof/>
          <w:lang w:eastAsia="en-GB"/>
        </w:rPr>
        <w:drawing>
          <wp:anchor distT="57150" distB="57150" distL="57150" distR="57150" simplePos="0" relativeHeight="251663872" behindDoc="0" locked="0" layoutInCell="1" allowOverlap="0">
            <wp:simplePos x="0" y="0"/>
            <wp:positionH relativeFrom="margin">
              <wp:align>right</wp:align>
            </wp:positionH>
            <wp:positionV relativeFrom="paragraph">
              <wp:posOffset>11289</wp:posOffset>
            </wp:positionV>
            <wp:extent cx="1171575" cy="1790700"/>
            <wp:effectExtent l="0" t="0" r="9525" b="0"/>
            <wp:wrapSquare wrapText="bothSides"/>
            <wp:docPr id="25" name="Picture 25" descr="http://lgimages.s3.amazonaws.com/data/imagemanager/46812/first_book_of_lessons.jpg">
              <a:hlinkClick xmlns:a="http://schemas.openxmlformats.org/drawingml/2006/main" r:id="rId162"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lgimages.s3.amazonaws.com/data/imagemanager/46812/first_book_of_lessons.jpg">
                      <a:hlinkClick r:id="rId162" tgtFrame="&quot;_blank&quot;"/>
                    </pic:cNvPr>
                    <pic:cNvPicPr>
                      <a:picLocks noChangeAspect="1" noChangeArrowheads="1"/>
                    </pic:cNvPicPr>
                  </pic:nvPicPr>
                  <pic:blipFill>
                    <a:blip r:embed="rId163" cstate="print">
                      <a:extLst>
                        <a:ext uri="{28A0092B-C50C-407E-A947-70E740481C1C}">
                          <a14:useLocalDpi xmlns:a14="http://schemas.microsoft.com/office/drawing/2010/main" val="0"/>
                        </a:ext>
                      </a:extLst>
                    </a:blip>
                    <a:srcRect/>
                    <a:stretch>
                      <a:fillRect/>
                    </a:stretch>
                  </pic:blipFill>
                  <pic:spPr bwMode="auto">
                    <a:xfrm>
                      <a:off x="0" y="0"/>
                      <a:ext cx="1171575" cy="1790700"/>
                    </a:xfrm>
                    <a:prstGeom prst="rect">
                      <a:avLst/>
                    </a:prstGeom>
                    <a:noFill/>
                    <a:ln>
                      <a:noFill/>
                    </a:ln>
                  </pic:spPr>
                </pic:pic>
              </a:graphicData>
            </a:graphic>
            <wp14:sizeRelH relativeFrom="page">
              <wp14:pctWidth>0</wp14:pctWidth>
            </wp14:sizeRelH>
            <wp14:sizeRelV relativeFrom="page">
              <wp14:pctHeight>0</wp14:pctHeight>
            </wp14:sizeRelV>
          </wp:anchor>
        </w:drawing>
      </w:r>
      <w:hyperlink r:id="rId164" w:anchor="v=onepage&amp;q&amp;f=false" w:tgtFrame="_blank" w:history="1"/>
      <w:r w:rsidRPr="0082039A">
        <w:rPr>
          <w:lang w:eastAsia="en-GB"/>
        </w:rPr>
        <w:t>The Books of Lessons produced by the Commissioners for National Education in Ireland were the most widely used series of readers in the mid-19th century.</w:t>
      </w:r>
      <w:r>
        <w:rPr>
          <w:lang w:eastAsia="en-GB"/>
        </w:rPr>
        <w:t xml:space="preserve"> </w:t>
      </w:r>
      <w:r w:rsidRPr="0082039A">
        <w:rPr>
          <w:lang w:eastAsia="en-GB"/>
        </w:rPr>
        <w:t xml:space="preserve">Specially commissioned in order to avoid conflict between Protestant and Catholic </w:t>
      </w:r>
      <w:r w:rsidR="00781464" w:rsidRPr="0082039A">
        <w:rPr>
          <w:lang w:eastAsia="en-GB"/>
        </w:rPr>
        <w:t>communities</w:t>
      </w:r>
      <w:r w:rsidRPr="0082039A">
        <w:rPr>
          <w:lang w:eastAsia="en-GB"/>
        </w:rPr>
        <w:t xml:space="preserve"> over how reading was taught in Irish schools, passages chosen for inclusion gave "useful" advice on household and political economy, on running an allotment garden and other topics presumed to be of interest and relevance to the working poor as much as to their children.</w:t>
      </w:r>
      <w:r>
        <w:rPr>
          <w:lang w:eastAsia="en-GB"/>
        </w:rPr>
        <w:t xml:space="preserve"> </w:t>
      </w:r>
      <w:r w:rsidRPr="0082039A">
        <w:rPr>
          <w:lang w:eastAsia="en-GB"/>
        </w:rPr>
        <w:t>Backed by government subsidy and published at a discounted rate, the combination of price and the length of the series may well have accounted for their wide distribution.</w:t>
      </w:r>
      <w:r>
        <w:rPr>
          <w:lang w:eastAsia="en-GB"/>
        </w:rPr>
        <w:t xml:space="preserve"> </w:t>
      </w:r>
      <w:r w:rsidRPr="0082039A">
        <w:rPr>
          <w:lang w:eastAsia="en-GB"/>
        </w:rPr>
        <w:t>Other publishers complained that this amounted to unfair competition.</w:t>
      </w:r>
      <w:r>
        <w:rPr>
          <w:lang w:eastAsia="en-GB"/>
        </w:rPr>
        <w:t xml:space="preserve"> </w:t>
      </w:r>
      <w:r w:rsidRPr="0082039A">
        <w:rPr>
          <w:lang w:eastAsia="en-GB"/>
        </w:rPr>
        <w:t xml:space="preserve">See also D. Layton's 1973 book, </w:t>
      </w:r>
      <w:hyperlink r:id="rId165" w:history="1">
        <w:r w:rsidRPr="0082039A">
          <w:rPr>
            <w:rStyle w:val="Hyperlink"/>
            <w:lang w:eastAsia="en-GB"/>
          </w:rPr>
          <w:t>Science for the People</w:t>
        </w:r>
      </w:hyperlink>
      <w:r w:rsidRPr="0082039A">
        <w:rPr>
          <w:lang w:eastAsia="en-GB"/>
        </w:rPr>
        <w:t>, for a detailed assessment of the science content of the Fifth Book of Lessons.</w:t>
      </w:r>
    </w:p>
    <w:p w:rsidR="0082039A" w:rsidRPr="0082039A" w:rsidRDefault="0082039A" w:rsidP="0082039A">
      <w:pPr>
        <w:rPr>
          <w:lang w:eastAsia="en-GB"/>
        </w:rPr>
      </w:pPr>
    </w:p>
    <w:p w:rsidR="0082039A" w:rsidRPr="0082039A" w:rsidRDefault="0082039A" w:rsidP="0082039A">
      <w:pPr>
        <w:rPr>
          <w:lang w:eastAsia="en-GB"/>
        </w:rPr>
      </w:pPr>
      <w:r w:rsidRPr="0082039A">
        <w:rPr>
          <w:lang w:eastAsia="en-GB"/>
        </w:rPr>
        <w:t>The Library Special Collections has the following holdings of this series:</w:t>
      </w:r>
    </w:p>
    <w:p w:rsidR="0082039A" w:rsidRPr="0082039A" w:rsidRDefault="009667A2" w:rsidP="0082039A">
      <w:pPr>
        <w:rPr>
          <w:lang w:eastAsia="en-GB"/>
        </w:rPr>
      </w:pPr>
      <w:hyperlink r:id="rId166" w:history="1">
        <w:r w:rsidR="0082039A" w:rsidRPr="0082039A">
          <w:rPr>
            <w:rStyle w:val="Hyperlink"/>
            <w:lang w:eastAsia="en-GB"/>
          </w:rPr>
          <w:t>Lessons for the use of schools. Bk. 2. Sequel no. 1 </w:t>
        </w:r>
      </w:hyperlink>
      <w:r w:rsidR="0082039A" w:rsidRPr="0082039A">
        <w:rPr>
          <w:lang w:eastAsia="en-GB"/>
        </w:rPr>
        <w:t>(1868)</w:t>
      </w:r>
    </w:p>
    <w:p w:rsidR="0082039A" w:rsidRPr="0082039A" w:rsidRDefault="009667A2" w:rsidP="0082039A">
      <w:pPr>
        <w:rPr>
          <w:lang w:eastAsia="en-GB"/>
        </w:rPr>
      </w:pPr>
      <w:hyperlink r:id="rId167" w:history="1">
        <w:r w:rsidR="0082039A" w:rsidRPr="0082039A">
          <w:rPr>
            <w:rStyle w:val="Hyperlink"/>
            <w:lang w:eastAsia="en-GB"/>
          </w:rPr>
          <w:t>Lessons for the use of schools. Bk. 5</w:t>
        </w:r>
      </w:hyperlink>
      <w:r w:rsidR="0082039A" w:rsidRPr="0082039A">
        <w:rPr>
          <w:lang w:eastAsia="en-GB"/>
        </w:rPr>
        <w:t> (1863)</w:t>
      </w:r>
    </w:p>
    <w:p w:rsidR="0082039A" w:rsidRDefault="009667A2" w:rsidP="0082039A">
      <w:pPr>
        <w:rPr>
          <w:lang w:eastAsia="en-GB"/>
        </w:rPr>
      </w:pPr>
      <w:hyperlink r:id="rId168" w:history="1">
        <w:r w:rsidR="0082039A" w:rsidRPr="0082039A">
          <w:rPr>
            <w:rStyle w:val="Hyperlink"/>
            <w:lang w:eastAsia="en-GB"/>
          </w:rPr>
          <w:t>Lessons for the use of schools. Bk. 4</w:t>
        </w:r>
      </w:hyperlink>
      <w:r w:rsidR="0082039A" w:rsidRPr="0082039A">
        <w:rPr>
          <w:lang w:eastAsia="en-GB"/>
        </w:rPr>
        <w:t> (1859)</w:t>
      </w:r>
    </w:p>
    <w:p w:rsidR="0082039A" w:rsidRDefault="0082039A" w:rsidP="0082039A">
      <w:pPr>
        <w:rPr>
          <w:lang w:eastAsia="en-GB"/>
        </w:rPr>
      </w:pPr>
    </w:p>
    <w:p w:rsidR="00775AF2" w:rsidRDefault="00775AF2" w:rsidP="0082039A">
      <w:pPr>
        <w:rPr>
          <w:lang w:eastAsia="en-GB"/>
        </w:rPr>
      </w:pPr>
    </w:p>
    <w:p w:rsidR="0082039A" w:rsidRPr="0082039A" w:rsidRDefault="0082039A" w:rsidP="0082039A">
      <w:pPr>
        <w:rPr>
          <w:b/>
          <w:bCs/>
          <w:lang w:eastAsia="en-GB"/>
        </w:rPr>
      </w:pPr>
      <w:r w:rsidRPr="0082039A">
        <w:rPr>
          <w:b/>
          <w:bCs/>
          <w:lang w:eastAsia="en-GB"/>
        </w:rPr>
        <w:t xml:space="preserve">4. Laurie's Graduated Series of Reading Lesson Books </w:t>
      </w:r>
    </w:p>
    <w:p w:rsidR="0082039A" w:rsidRPr="0082039A" w:rsidRDefault="0082039A" w:rsidP="0082039A">
      <w:pPr>
        <w:rPr>
          <w:lang w:eastAsia="en-GB"/>
        </w:rPr>
      </w:pPr>
      <w:r w:rsidRPr="0082039A">
        <w:rPr>
          <w:rStyle w:val="Hyperlink"/>
          <w:noProof/>
          <w:lang w:eastAsia="en-GB"/>
        </w:rPr>
        <w:lastRenderedPageBreak/>
        <w:drawing>
          <wp:anchor distT="57150" distB="57150" distL="57150" distR="57150" simplePos="0" relativeHeight="251666944" behindDoc="0" locked="0" layoutInCell="1" allowOverlap="0" wp14:anchorId="7E18657C" wp14:editId="08FA37A5">
            <wp:simplePos x="0" y="0"/>
            <wp:positionH relativeFrom="margin">
              <wp:align>right</wp:align>
            </wp:positionH>
            <wp:positionV relativeFrom="line">
              <wp:posOffset>494</wp:posOffset>
            </wp:positionV>
            <wp:extent cx="1171575" cy="1790700"/>
            <wp:effectExtent l="0" t="0" r="9525" b="0"/>
            <wp:wrapSquare wrapText="bothSides"/>
            <wp:docPr id="22" name="Picture 22" descr="http://lgimages.s3.amazonaws.com/data/imagemanager/46812/lauries_graduated_series.jpg">
              <a:hlinkClick xmlns:a="http://schemas.openxmlformats.org/drawingml/2006/main" r:id="rId169"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lgimages.s3.amazonaws.com/data/imagemanager/46812/lauries_graduated_series.jpg">
                      <a:hlinkClick r:id="rId169" tgtFrame="&quot;_blank&quot;"/>
                    </pic:cNvPr>
                    <pic:cNvPicPr>
                      <a:picLocks noChangeAspect="1" noChangeArrowheads="1"/>
                    </pic:cNvPicPr>
                  </pic:nvPicPr>
                  <pic:blipFill>
                    <a:blip r:embed="rId170" cstate="print">
                      <a:extLst>
                        <a:ext uri="{28A0092B-C50C-407E-A947-70E740481C1C}">
                          <a14:useLocalDpi xmlns:a14="http://schemas.microsoft.com/office/drawing/2010/main" val="0"/>
                        </a:ext>
                      </a:extLst>
                    </a:blip>
                    <a:srcRect/>
                    <a:stretch>
                      <a:fillRect/>
                    </a:stretch>
                  </pic:blipFill>
                  <pic:spPr bwMode="auto">
                    <a:xfrm>
                      <a:off x="0" y="0"/>
                      <a:ext cx="1171575" cy="1790700"/>
                    </a:xfrm>
                    <a:prstGeom prst="rect">
                      <a:avLst/>
                    </a:prstGeom>
                    <a:noFill/>
                    <a:ln>
                      <a:noFill/>
                    </a:ln>
                  </pic:spPr>
                </pic:pic>
              </a:graphicData>
            </a:graphic>
            <wp14:sizeRelH relativeFrom="page">
              <wp14:pctWidth>0</wp14:pctWidth>
            </wp14:sizeRelH>
            <wp14:sizeRelV relativeFrom="page">
              <wp14:pctHeight>0</wp14:pctHeight>
            </wp14:sizeRelV>
          </wp:anchor>
        </w:drawing>
      </w:r>
      <w:hyperlink r:id="rId171" w:anchor="v=onepage&amp;q&amp;f=false" w:tgtFrame="_blank" w:history="1"/>
      <w:r w:rsidRPr="0082039A">
        <w:rPr>
          <w:lang w:eastAsia="en-GB"/>
        </w:rPr>
        <w:t>When Robert Lowe introduced the Revised Code, his intention was to ensure that all children leaving school aged ten would be able to read "a short ordinary paragraph in a newspaper or modern narrative".</w:t>
      </w:r>
      <w:r>
        <w:rPr>
          <w:lang w:eastAsia="en-GB"/>
        </w:rPr>
        <w:t xml:space="preserve"> </w:t>
      </w:r>
      <w:r w:rsidRPr="0082039A">
        <w:rPr>
          <w:lang w:eastAsia="en-GB"/>
        </w:rPr>
        <w:t>The Revised Code led to the production of a range of textbooks designed to help teachers achieve this objective more efficiently.</w:t>
      </w:r>
      <w:r>
        <w:rPr>
          <w:lang w:eastAsia="en-GB"/>
        </w:rPr>
        <w:t xml:space="preserve"> </w:t>
      </w:r>
      <w:r w:rsidRPr="0082039A">
        <w:rPr>
          <w:lang w:eastAsia="en-GB"/>
        </w:rPr>
        <w:t>This often led to a clearer articulation of the author's approach to reading pedagogy, and a more carefully constructed sequence to the way in which reading was taught.</w:t>
      </w:r>
      <w:r>
        <w:rPr>
          <w:lang w:eastAsia="en-GB"/>
        </w:rPr>
        <w:t xml:space="preserve"> </w:t>
      </w:r>
      <w:r w:rsidRPr="0082039A">
        <w:rPr>
          <w:lang w:eastAsia="en-GB"/>
        </w:rPr>
        <w:t>Laurie's series of reading books exemplifies this.</w:t>
      </w:r>
      <w:r>
        <w:rPr>
          <w:lang w:eastAsia="en-GB"/>
        </w:rPr>
        <w:t xml:space="preserve"> </w:t>
      </w:r>
      <w:r w:rsidRPr="0082039A">
        <w:rPr>
          <w:lang w:eastAsia="en-GB"/>
        </w:rPr>
        <w:t xml:space="preserve">For an account of the impact of the Revised Code on pedagogy see D. Vincent's "The Domestic and the Official Curriculum in </w:t>
      </w:r>
      <w:r w:rsidR="00781464" w:rsidRPr="0082039A">
        <w:rPr>
          <w:lang w:eastAsia="en-GB"/>
        </w:rPr>
        <w:t>Nineteenth</w:t>
      </w:r>
      <w:r w:rsidRPr="0082039A">
        <w:rPr>
          <w:lang w:eastAsia="en-GB"/>
        </w:rPr>
        <w:t xml:space="preserve"> Century England" in </w:t>
      </w:r>
      <w:hyperlink r:id="rId172" w:history="1">
        <w:r w:rsidRPr="0082039A">
          <w:rPr>
            <w:rStyle w:val="Hyperlink"/>
            <w:lang w:eastAsia="en-GB"/>
          </w:rPr>
          <w:t>Opening the Nursery Door</w:t>
        </w:r>
      </w:hyperlink>
      <w:r w:rsidRPr="0082039A">
        <w:rPr>
          <w:lang w:eastAsia="en-GB"/>
        </w:rPr>
        <w:t> (1997) edited by Mary Hilton, Morag Styles and Victor Watson.</w:t>
      </w:r>
    </w:p>
    <w:p w:rsidR="0082039A" w:rsidRPr="0082039A" w:rsidRDefault="0082039A" w:rsidP="0082039A">
      <w:pPr>
        <w:rPr>
          <w:lang w:eastAsia="en-GB"/>
        </w:rPr>
      </w:pPr>
      <w:r w:rsidRPr="0082039A">
        <w:rPr>
          <w:lang w:eastAsia="en-GB"/>
        </w:rPr>
        <w:t> </w:t>
      </w:r>
    </w:p>
    <w:p w:rsidR="0082039A" w:rsidRPr="0082039A" w:rsidRDefault="0082039A" w:rsidP="0082039A">
      <w:pPr>
        <w:rPr>
          <w:lang w:eastAsia="en-GB"/>
        </w:rPr>
      </w:pPr>
    </w:p>
    <w:p w:rsidR="0082039A" w:rsidRPr="0082039A" w:rsidRDefault="0082039A" w:rsidP="0082039A">
      <w:pPr>
        <w:rPr>
          <w:b/>
          <w:bCs/>
          <w:lang w:eastAsia="en-GB"/>
        </w:rPr>
      </w:pPr>
      <w:r w:rsidRPr="0082039A">
        <w:rPr>
          <w:b/>
          <w:bCs/>
          <w:lang w:eastAsia="en-GB"/>
        </w:rPr>
        <w:t xml:space="preserve">5. The Teacher's Assistant; consisting of lectures in the catechetical form </w:t>
      </w:r>
    </w:p>
    <w:p w:rsidR="0082039A" w:rsidRPr="0082039A" w:rsidRDefault="0082039A" w:rsidP="0082039A">
      <w:pPr>
        <w:rPr>
          <w:lang w:eastAsia="en-GB"/>
        </w:rPr>
      </w:pPr>
      <w:r w:rsidRPr="0082039A">
        <w:rPr>
          <w:rStyle w:val="Hyperlink"/>
          <w:noProof/>
          <w:lang w:eastAsia="en-GB"/>
        </w:rPr>
        <w:drawing>
          <wp:anchor distT="57150" distB="57150" distL="57150" distR="57150" simplePos="0" relativeHeight="251664896" behindDoc="0" locked="0" layoutInCell="1" allowOverlap="0">
            <wp:simplePos x="0" y="0"/>
            <wp:positionH relativeFrom="margin">
              <wp:align>right</wp:align>
            </wp:positionH>
            <wp:positionV relativeFrom="line">
              <wp:posOffset>101600</wp:posOffset>
            </wp:positionV>
            <wp:extent cx="1171575" cy="1790700"/>
            <wp:effectExtent l="0" t="0" r="9525" b="0"/>
            <wp:wrapSquare wrapText="bothSides"/>
            <wp:docPr id="24" name="Picture 24" descr="http://lgimages.s3.amazonaws.com/data/imagemanager/46812/teacher_s_assistant.jpg">
              <a:hlinkClick xmlns:a="http://schemas.openxmlformats.org/drawingml/2006/main" r:id="rId173"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lgimages.s3.amazonaws.com/data/imagemanager/46812/teacher_s_assistant.jpg">
                      <a:hlinkClick r:id="rId173" tgtFrame="&quot;_blank&quot;"/>
                    </pic:cNvPr>
                    <pic:cNvPicPr>
                      <a:picLocks noChangeAspect="1" noChangeArrowheads="1"/>
                    </pic:cNvPicPr>
                  </pic:nvPicPr>
                  <pic:blipFill>
                    <a:blip r:embed="rId174" cstate="print">
                      <a:extLst>
                        <a:ext uri="{28A0092B-C50C-407E-A947-70E740481C1C}">
                          <a14:useLocalDpi xmlns:a14="http://schemas.microsoft.com/office/drawing/2010/main" val="0"/>
                        </a:ext>
                      </a:extLst>
                    </a:blip>
                    <a:srcRect/>
                    <a:stretch>
                      <a:fillRect/>
                    </a:stretch>
                  </pic:blipFill>
                  <pic:spPr bwMode="auto">
                    <a:xfrm>
                      <a:off x="0" y="0"/>
                      <a:ext cx="1171575" cy="1790700"/>
                    </a:xfrm>
                    <a:prstGeom prst="rect">
                      <a:avLst/>
                    </a:prstGeom>
                    <a:noFill/>
                    <a:ln>
                      <a:noFill/>
                    </a:ln>
                  </pic:spPr>
                </pic:pic>
              </a:graphicData>
            </a:graphic>
            <wp14:sizeRelH relativeFrom="page">
              <wp14:pctWidth>0</wp14:pctWidth>
            </wp14:sizeRelH>
            <wp14:sizeRelV relativeFrom="page">
              <wp14:pctHeight>0</wp14:pctHeight>
            </wp14:sizeRelV>
          </wp:anchor>
        </w:drawing>
      </w:r>
      <w:hyperlink r:id="rId175" w:anchor="v=onepage&amp;q&amp;f=false" w:tgtFrame="_blank" w:history="1"/>
      <w:r w:rsidRPr="0082039A">
        <w:rPr>
          <w:lang w:eastAsia="en-GB"/>
        </w:rPr>
        <w:t xml:space="preserve">This book is one of a number produced by </w:t>
      </w:r>
      <w:hyperlink r:id="rId176" w:tgtFrame="_blank" w:history="1">
        <w:r w:rsidRPr="0082039A">
          <w:rPr>
            <w:rStyle w:val="Hyperlink"/>
            <w:lang w:eastAsia="en-GB"/>
          </w:rPr>
          <w:t>Mrs Trimmer</w:t>
        </w:r>
      </w:hyperlink>
      <w:r w:rsidRPr="0082039A">
        <w:rPr>
          <w:lang w:eastAsia="en-GB"/>
        </w:rPr>
        <w:t xml:space="preserve"> to help those interested in setting up an elementary school.</w:t>
      </w:r>
      <w:r>
        <w:rPr>
          <w:lang w:eastAsia="en-GB"/>
        </w:rPr>
        <w:t xml:space="preserve"> </w:t>
      </w:r>
      <w:r w:rsidRPr="0082039A">
        <w:rPr>
          <w:lang w:eastAsia="en-GB"/>
        </w:rPr>
        <w:t xml:space="preserve">She offered advice on how to organise purposeful </w:t>
      </w:r>
      <w:r w:rsidR="00781464" w:rsidRPr="0082039A">
        <w:rPr>
          <w:lang w:eastAsia="en-GB"/>
        </w:rPr>
        <w:t>activities</w:t>
      </w:r>
      <w:r w:rsidRPr="0082039A">
        <w:rPr>
          <w:lang w:eastAsia="en-GB"/>
        </w:rPr>
        <w:t xml:space="preserve"> in class that are appropriate for the age group and skill levels of the pupils. In this case, the text is organised as a series of lessons intended to help children understand the purpose of the passages they were being asked to read.</w:t>
      </w:r>
      <w:r>
        <w:rPr>
          <w:lang w:eastAsia="en-GB"/>
        </w:rPr>
        <w:t xml:space="preserve"> </w:t>
      </w:r>
      <w:r w:rsidRPr="0082039A">
        <w:rPr>
          <w:lang w:eastAsia="en-GB"/>
        </w:rPr>
        <w:t>Although Mrs Trimmer was widely mocked by some of her contemporaries for her religiosity and by a later generation of educationalists for a style of rote learning that had gone out of fashion, at the time she published, the range of her texts showed a much clearer understanding of how children learn than many of her contemporaries.</w:t>
      </w:r>
      <w:r>
        <w:rPr>
          <w:lang w:eastAsia="en-GB"/>
        </w:rPr>
        <w:t xml:space="preserve"> </w:t>
      </w:r>
      <w:r w:rsidRPr="0082039A">
        <w:rPr>
          <w:lang w:eastAsia="en-GB"/>
        </w:rPr>
        <w:t>Many of her suggestions focused on engaging children's attention, not just lecturing them as if they were mini adults.</w:t>
      </w:r>
      <w:r>
        <w:rPr>
          <w:lang w:eastAsia="en-GB"/>
        </w:rPr>
        <w:t xml:space="preserve"> </w:t>
      </w:r>
    </w:p>
    <w:p w:rsidR="0082039A" w:rsidRPr="0082039A" w:rsidRDefault="0082039A" w:rsidP="0082039A">
      <w:pPr>
        <w:rPr>
          <w:lang w:eastAsia="en-GB"/>
        </w:rPr>
      </w:pPr>
      <w:r w:rsidRPr="0082039A">
        <w:rPr>
          <w:lang w:eastAsia="en-GB"/>
        </w:rPr>
        <w:t>The Library has many of Sarah Trimmer's works, including the periodical she established, </w:t>
      </w:r>
      <w:hyperlink r:id="rId177" w:history="1">
        <w:r w:rsidRPr="0082039A">
          <w:rPr>
            <w:rStyle w:val="Hyperlink"/>
            <w:lang w:eastAsia="en-GB"/>
          </w:rPr>
          <w:t>Guardian of Education</w:t>
        </w:r>
      </w:hyperlink>
      <w:r w:rsidRPr="0082039A">
        <w:rPr>
          <w:lang w:eastAsia="en-GB"/>
        </w:rPr>
        <w:t> which ran from 1802-1806.</w:t>
      </w:r>
      <w:r>
        <w:rPr>
          <w:lang w:eastAsia="en-GB"/>
        </w:rPr>
        <w:t xml:space="preserve"> </w:t>
      </w:r>
      <w:r w:rsidRPr="0082039A">
        <w:rPr>
          <w:lang w:eastAsia="en-GB"/>
        </w:rPr>
        <w:t xml:space="preserve">A full list of the holdings can be viewed on the </w:t>
      </w:r>
      <w:hyperlink r:id="rId178" w:history="1">
        <w:r w:rsidRPr="0082039A">
          <w:rPr>
            <w:rStyle w:val="Hyperlink"/>
            <w:lang w:eastAsia="en-GB"/>
          </w:rPr>
          <w:t>Library Catalogue</w:t>
        </w:r>
      </w:hyperlink>
      <w:r w:rsidRPr="0082039A">
        <w:rPr>
          <w:lang w:eastAsia="en-GB"/>
        </w:rPr>
        <w:t>.</w:t>
      </w:r>
    </w:p>
    <w:p w:rsidR="0082039A" w:rsidRDefault="0082039A" w:rsidP="0082039A">
      <w:pPr>
        <w:rPr>
          <w:lang w:eastAsia="en-GB"/>
        </w:rPr>
      </w:pPr>
    </w:p>
    <w:p w:rsidR="0082039A" w:rsidRPr="0082039A" w:rsidRDefault="0082039A" w:rsidP="0082039A">
      <w:pPr>
        <w:rPr>
          <w:lang w:eastAsia="en-GB"/>
        </w:rPr>
      </w:pPr>
    </w:p>
    <w:p w:rsidR="0082039A" w:rsidRPr="0082039A" w:rsidRDefault="0082039A" w:rsidP="0082039A">
      <w:pPr>
        <w:rPr>
          <w:b/>
          <w:bCs/>
          <w:lang w:eastAsia="en-GB"/>
        </w:rPr>
      </w:pPr>
      <w:r w:rsidRPr="0082039A">
        <w:rPr>
          <w:b/>
          <w:bCs/>
          <w:lang w:eastAsia="en-GB"/>
        </w:rPr>
        <w:t xml:space="preserve">Mrs Sarah Trimmer </w:t>
      </w:r>
    </w:p>
    <w:p w:rsidR="0082039A" w:rsidRPr="0082039A" w:rsidRDefault="0082039A" w:rsidP="0082039A">
      <w:pPr>
        <w:rPr>
          <w:lang w:eastAsia="en-GB"/>
        </w:rPr>
      </w:pPr>
    </w:p>
    <w:p w:rsidR="0082039A" w:rsidRDefault="0082039A" w:rsidP="0082039A">
      <w:pPr>
        <w:rPr>
          <w:lang w:eastAsia="en-GB"/>
        </w:rPr>
      </w:pPr>
      <w:r w:rsidRPr="001A06F6">
        <w:rPr>
          <w:noProof/>
          <w:lang w:eastAsia="en-GB"/>
        </w:rPr>
        <w:drawing>
          <wp:anchor distT="0" distB="0" distL="114300" distR="114300" simplePos="0" relativeHeight="251667968" behindDoc="0" locked="0" layoutInCell="1" allowOverlap="1">
            <wp:simplePos x="0" y="0"/>
            <wp:positionH relativeFrom="margin">
              <wp:align>right</wp:align>
            </wp:positionH>
            <wp:positionV relativeFrom="paragraph">
              <wp:posOffset>8678</wp:posOffset>
            </wp:positionV>
            <wp:extent cx="1648460" cy="2494915"/>
            <wp:effectExtent l="0" t="0" r="8890" b="635"/>
            <wp:wrapSquare wrapText="bothSides"/>
            <wp:docPr id="21" name="Picture 21" descr="http://lgimages.s3.amazonaws.com/data/imagemanager/46812/guardian_of_educat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lgimages.s3.amazonaws.com/data/imagemanager/46812/guardian_of_education.jpg"/>
                    <pic:cNvPicPr>
                      <a:picLocks noChangeAspect="1" noChangeArrowheads="1"/>
                    </pic:cNvPicPr>
                  </pic:nvPicPr>
                  <pic:blipFill>
                    <a:blip r:embed="rId179">
                      <a:extLst>
                        <a:ext uri="{28A0092B-C50C-407E-A947-70E740481C1C}">
                          <a14:useLocalDpi xmlns:a14="http://schemas.microsoft.com/office/drawing/2010/main" val="0"/>
                        </a:ext>
                      </a:extLst>
                    </a:blip>
                    <a:srcRect/>
                    <a:stretch>
                      <a:fillRect/>
                    </a:stretch>
                  </pic:blipFill>
                  <pic:spPr bwMode="auto">
                    <a:xfrm>
                      <a:off x="0" y="0"/>
                      <a:ext cx="1648460" cy="24949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2039A">
        <w:rPr>
          <w:lang w:eastAsia="en-GB"/>
        </w:rPr>
        <w:t>The </w:t>
      </w:r>
      <w:hyperlink r:id="rId180" w:history="1">
        <w:r w:rsidRPr="0082039A">
          <w:rPr>
            <w:rStyle w:val="Hyperlink"/>
            <w:lang w:eastAsia="en-GB"/>
          </w:rPr>
          <w:t>Guardian of Education</w:t>
        </w:r>
      </w:hyperlink>
      <w:r w:rsidRPr="0082039A">
        <w:rPr>
          <w:lang w:eastAsia="en-GB"/>
        </w:rPr>
        <w:t xml:space="preserve"> was edited by Sarah Trimmer and published from June 1802 to September 1806. The journal has advice by Mrs Trimmer on bringing up children (she was a mother of six boys and six girls herself) and was dedicated to reviewing children's literature. </w:t>
      </w:r>
    </w:p>
    <w:p w:rsidR="0082039A" w:rsidRPr="0082039A" w:rsidRDefault="0082039A" w:rsidP="0082039A">
      <w:pPr>
        <w:rPr>
          <w:lang w:eastAsia="en-GB"/>
        </w:rPr>
      </w:pPr>
    </w:p>
    <w:p w:rsidR="0082039A" w:rsidRPr="0082039A" w:rsidRDefault="0082039A" w:rsidP="0082039A">
      <w:pPr>
        <w:rPr>
          <w:lang w:eastAsia="en-GB"/>
        </w:rPr>
      </w:pPr>
      <w:r w:rsidRPr="0082039A">
        <w:rPr>
          <w:lang w:eastAsia="en-GB"/>
        </w:rPr>
        <w:t xml:space="preserve">The </w:t>
      </w:r>
      <w:proofErr w:type="spellStart"/>
      <w:r w:rsidRPr="0082039A">
        <w:rPr>
          <w:lang w:eastAsia="en-GB"/>
        </w:rPr>
        <w:t>Newsam</w:t>
      </w:r>
      <w:proofErr w:type="spellEnd"/>
      <w:r w:rsidRPr="0082039A">
        <w:rPr>
          <w:lang w:eastAsia="en-GB"/>
        </w:rPr>
        <w:t xml:space="preserve"> Library has many of Sarah Trimmer's works, including </w:t>
      </w:r>
      <w:hyperlink r:id="rId181" w:history="1">
        <w:r w:rsidRPr="0082039A">
          <w:rPr>
            <w:rStyle w:val="Hyperlink"/>
            <w:lang w:eastAsia="en-GB"/>
          </w:rPr>
          <w:t>The Guardian of Education</w:t>
        </w:r>
      </w:hyperlink>
      <w:r w:rsidRPr="0082039A">
        <w:rPr>
          <w:lang w:eastAsia="en-GB"/>
        </w:rPr>
        <w:t>.</w:t>
      </w:r>
      <w:r>
        <w:rPr>
          <w:lang w:eastAsia="en-GB"/>
        </w:rPr>
        <w:t xml:space="preserve"> </w:t>
      </w:r>
      <w:r w:rsidRPr="0082039A">
        <w:rPr>
          <w:lang w:eastAsia="en-GB"/>
        </w:rPr>
        <w:t>A full list of the holdings can be viewed on the </w:t>
      </w:r>
      <w:hyperlink r:id="rId182" w:history="1">
        <w:r w:rsidRPr="0082039A">
          <w:rPr>
            <w:rStyle w:val="Hyperlink"/>
            <w:lang w:eastAsia="en-GB"/>
          </w:rPr>
          <w:t>Library Catalogue</w:t>
        </w:r>
      </w:hyperlink>
      <w:r w:rsidRPr="0082039A">
        <w:rPr>
          <w:lang w:eastAsia="en-GB"/>
        </w:rPr>
        <w:t>.</w:t>
      </w:r>
    </w:p>
    <w:p w:rsidR="0082039A" w:rsidRDefault="0082039A" w:rsidP="0082039A">
      <w:pPr>
        <w:rPr>
          <w:lang w:eastAsia="en-GB"/>
        </w:rPr>
      </w:pPr>
    </w:p>
    <w:p w:rsidR="0082039A" w:rsidRPr="0082039A" w:rsidRDefault="0082039A" w:rsidP="0082039A">
      <w:pPr>
        <w:rPr>
          <w:lang w:eastAsia="en-GB"/>
        </w:rPr>
      </w:pPr>
    </w:p>
    <w:p w:rsidR="00781464" w:rsidRDefault="00781464">
      <w:r>
        <w:br w:type="page"/>
      </w:r>
    </w:p>
    <w:p w:rsidR="003C26C5" w:rsidRPr="00781464" w:rsidRDefault="003C26C5" w:rsidP="00781464">
      <w:pPr>
        <w:pStyle w:val="Heading1"/>
      </w:pPr>
      <w:bookmarkStart w:id="12" w:name="_Toc535934253"/>
      <w:r>
        <w:lastRenderedPageBreak/>
        <w:t>Research Project Blog</w:t>
      </w:r>
      <w:bookmarkEnd w:id="12"/>
    </w:p>
    <w:p w:rsidR="003C26C5" w:rsidRDefault="003C26C5"/>
    <w:p w:rsidR="00781464" w:rsidRDefault="009667A2">
      <w:hyperlink r:id="rId183" w:history="1">
        <w:r w:rsidR="00781464" w:rsidRPr="00791CA2">
          <w:rPr>
            <w:rStyle w:val="Hyperlink"/>
          </w:rPr>
          <w:t>http://literacyattainmentdataanddiscourse.blogspot.com/</w:t>
        </w:r>
      </w:hyperlink>
    </w:p>
    <w:p w:rsidR="00781464" w:rsidRDefault="00781464"/>
    <w:p w:rsidR="00781464" w:rsidRPr="00781464" w:rsidRDefault="00781464" w:rsidP="00781464">
      <w:pPr>
        <w:pStyle w:val="Heading2"/>
      </w:pPr>
      <w:bookmarkStart w:id="13" w:name="_Toc535934254"/>
      <w:r w:rsidRPr="00781464">
        <w:t>Thursday, 19 July 2012</w:t>
      </w:r>
      <w:bookmarkStart w:id="14" w:name="6414674210862865591"/>
      <w:bookmarkEnd w:id="14"/>
      <w:r w:rsidRPr="00781464">
        <w:t>:</w:t>
      </w:r>
      <w:r>
        <w:t xml:space="preserve"> </w:t>
      </w:r>
      <w:hyperlink r:id="rId184" w:history="1">
        <w:r w:rsidRPr="00781464">
          <w:rPr>
            <w:rStyle w:val="Hyperlink"/>
            <w:color w:val="2E74B5" w:themeColor="accent1" w:themeShade="BF"/>
            <w:u w:val="none"/>
          </w:rPr>
          <w:t>Whilst I've been away....</w:t>
        </w:r>
        <w:bookmarkEnd w:id="13"/>
      </w:hyperlink>
      <w:r w:rsidRPr="00781464">
        <w:t xml:space="preserve"> </w:t>
      </w:r>
    </w:p>
    <w:p w:rsidR="00781464" w:rsidRPr="00781464" w:rsidRDefault="00781464" w:rsidP="00781464">
      <w:r w:rsidRPr="00781464">
        <w:t>In the intervening interval I've been getting my head round numbers.</w:t>
      </w:r>
      <w:r>
        <w:t xml:space="preserve"> </w:t>
      </w:r>
      <w:r w:rsidRPr="00781464">
        <w:t>This is an interesting exercise, and one that has also made very clear to me what the discipline in Disciplines is all about.</w:t>
      </w:r>
      <w:r>
        <w:t xml:space="preserve"> </w:t>
      </w:r>
      <w:r w:rsidRPr="00781464">
        <w:t>The actual problem I've been wrestling with is how to make sense of the statistical data I had laboriously collected on "payment by results" from the Committee of Council on Education's Annual Reports, presented to parliament between 1862 and 1872.</w:t>
      </w:r>
      <w:r w:rsidRPr="00781464">
        <w:br/>
      </w:r>
      <w:r w:rsidRPr="00781464">
        <w:br/>
        <w:t>The data are really in the form of accounts.</w:t>
      </w:r>
      <w:r>
        <w:t xml:space="preserve"> </w:t>
      </w:r>
      <w:r w:rsidRPr="00781464">
        <w:t>They enable parliament to see what monies had been spent on education - so there is always a global sum; how much had gone to which provider - until 1870 these were all religious bodies operating either in Scotland or in England and Wales; and how much of the money had been spent on the categories of staff, buildings or equipment.</w:t>
      </w:r>
      <w:r>
        <w:t xml:space="preserve"> </w:t>
      </w:r>
      <w:r w:rsidRPr="00781464">
        <w:t>From 1862 the money handed over for running costs was tied to the numbers of children attending school and whether or not they had been entered for exams, arranged as Standards I-VI.</w:t>
      </w:r>
      <w:r>
        <w:t xml:space="preserve"> </w:t>
      </w:r>
      <w:r w:rsidRPr="00781464">
        <w:t xml:space="preserve">The exams tested reading, writing and arithmetic, or the three </w:t>
      </w:r>
      <w:proofErr w:type="spellStart"/>
      <w:r w:rsidRPr="00781464">
        <w:t>Rs</w:t>
      </w:r>
      <w:proofErr w:type="spellEnd"/>
      <w:r w:rsidRPr="00781464">
        <w:t>, an expression which dates from this period.</w:t>
      </w:r>
      <w:r>
        <w:t xml:space="preserve"> </w:t>
      </w:r>
      <w:r w:rsidRPr="00781464">
        <w:t>This is the system known as payment by results.</w:t>
      </w:r>
      <w:r w:rsidRPr="00781464">
        <w:br/>
      </w:r>
      <w:r w:rsidRPr="00781464">
        <w:br/>
        <w:t>Dealing with the quantitative data through statistical analysis is a discipline in so far as it entails putting to one side a concern for what the numbers stand for and focusing on what the numbers themselves show. As a person inhabiting a qualitative tradition, this runs counter to most of what I know and do.</w:t>
      </w:r>
      <w:r>
        <w:t xml:space="preserve"> </w:t>
      </w:r>
      <w:r w:rsidRPr="00781464">
        <w:t xml:space="preserve">Leaping over the disciplinary boundary to work in their terms means understanding the discipline built into that other tradition. That's where my ethnographic training comes in, I guess, in terms of trying to understand this other way of going about knowledge-making. It's hard work. </w:t>
      </w:r>
      <w:r w:rsidRPr="00781464">
        <w:br/>
      </w:r>
      <w:r w:rsidRPr="00781464">
        <w:br/>
        <w:t>All Disciplines bring some issues into focus whilst dispensing with others.</w:t>
      </w:r>
      <w:r>
        <w:t xml:space="preserve"> </w:t>
      </w:r>
      <w:r w:rsidRPr="00781464">
        <w:t>Quantitative traditions are neither more nor less stringent in this respect.</w:t>
      </w:r>
      <w:r>
        <w:t xml:space="preserve"> </w:t>
      </w:r>
      <w:r w:rsidRPr="00781464">
        <w:t>But the rules that govern the relationships between what is in focus - only numerical data - are different.</w:t>
      </w:r>
      <w:r>
        <w:t xml:space="preserve"> </w:t>
      </w:r>
      <w:r w:rsidRPr="00781464">
        <w:t>One of the things I think I've learnt from struggling with the exercise is quite how aware quantitative traditions are of the uncertainty built into the numbers; and the inherently constructed nature of the numbers that represent the data in the analysis.</w:t>
      </w:r>
      <w:r>
        <w:t xml:space="preserve"> </w:t>
      </w:r>
      <w:r w:rsidRPr="00781464">
        <w:t>Precisely because they know the numbers can be used to assert many different things, the discipline of statistics has an enormous number of rules about how the numbers can be used, and what the results of the analysis can be taken for.</w:t>
      </w:r>
      <w:r>
        <w:t xml:space="preserve"> </w:t>
      </w:r>
      <w:r w:rsidRPr="00781464">
        <w:t>Indeed, they recognise very clearly that the analysis creates the findings.</w:t>
      </w:r>
      <w:r>
        <w:t xml:space="preserve"> </w:t>
      </w:r>
      <w:r w:rsidRPr="00781464">
        <w:t>You could argue that it's the caution in the discipline that determines the genre to the written account: the way the findings get written up with an emphasis on exactly how data reduction and then the analysis have been conducted that is seldom matched within qualitative traditions.</w:t>
      </w:r>
      <w:r>
        <w:t xml:space="preserve"> </w:t>
      </w:r>
      <w:r w:rsidRPr="00781464">
        <w:br/>
      </w:r>
      <w:r w:rsidRPr="00781464">
        <w:br/>
        <w:t>One further insight that flows from this is the misuse of quantitative data in public discourse.</w:t>
      </w:r>
      <w:r>
        <w:t xml:space="preserve"> </w:t>
      </w:r>
      <w:r w:rsidRPr="00781464">
        <w:t>In public discourse the inherent uncertainty in the numbers is overlooked and ignored.</w:t>
      </w:r>
      <w:r>
        <w:t xml:space="preserve"> </w:t>
      </w:r>
      <w:r w:rsidRPr="00781464">
        <w:t>Public discourse turns numbers into "facts".</w:t>
      </w:r>
      <w:r>
        <w:t xml:space="preserve"> </w:t>
      </w:r>
      <w:r w:rsidRPr="00781464">
        <w:t xml:space="preserve">How far statistics itself is aware of what happens when their work travels in this way across the boundaries to their specialised knowledge field elsewhere is for me an interesting question. </w:t>
      </w:r>
    </w:p>
    <w:p w:rsidR="00781464" w:rsidRDefault="00781464" w:rsidP="00781464">
      <w:pPr>
        <w:rPr>
          <w:b/>
          <w:bCs/>
        </w:rPr>
      </w:pPr>
    </w:p>
    <w:p w:rsidR="00781464" w:rsidRDefault="00781464" w:rsidP="00781464">
      <w:pPr>
        <w:rPr>
          <w:b/>
          <w:bCs/>
        </w:rPr>
      </w:pPr>
    </w:p>
    <w:p w:rsidR="00781464" w:rsidRPr="00781464" w:rsidRDefault="00781464" w:rsidP="00781464">
      <w:pPr>
        <w:pStyle w:val="Heading2"/>
      </w:pPr>
      <w:bookmarkStart w:id="15" w:name="_Toc535934255"/>
      <w:r w:rsidRPr="00781464">
        <w:lastRenderedPageBreak/>
        <w:t>Friday, 9 December 2011</w:t>
      </w:r>
      <w:bookmarkStart w:id="16" w:name="6458661844968299169"/>
      <w:bookmarkEnd w:id="16"/>
      <w:r w:rsidRPr="00781464">
        <w:t xml:space="preserve">: </w:t>
      </w:r>
      <w:r w:rsidRPr="00781464">
        <w:rPr>
          <w:bCs/>
        </w:rPr>
        <w:t>Reading the past...</w:t>
      </w:r>
      <w:bookmarkEnd w:id="15"/>
      <w:r w:rsidRPr="00781464">
        <w:t xml:space="preserve"> </w:t>
      </w:r>
    </w:p>
    <w:p w:rsidR="00781464" w:rsidRPr="00781464" w:rsidRDefault="00781464" w:rsidP="00781464">
      <w:r w:rsidRPr="00781464">
        <w:t>This week I've been reading my way through the parliamentary debate on payment by results.</w:t>
      </w:r>
      <w:r>
        <w:t xml:space="preserve"> </w:t>
      </w:r>
      <w:r w:rsidRPr="00781464">
        <w:t>I've also been looking at large part of the public commentary on the measures, including the representations made to parliament whilst they were still being debated.</w:t>
      </w:r>
      <w:r>
        <w:t xml:space="preserve"> </w:t>
      </w:r>
      <w:r w:rsidRPr="00781464">
        <w:t>One of the most striking feature of making my way through this material is how well the case is argued on both sides.</w:t>
      </w:r>
      <w:r>
        <w:t xml:space="preserve"> </w:t>
      </w:r>
      <w:r w:rsidRPr="00781464">
        <w:t>Yet in a curious way they also seem to be talking past each other.</w:t>
      </w:r>
      <w:r>
        <w:t xml:space="preserve"> </w:t>
      </w:r>
      <w:r w:rsidRPr="00781464">
        <w:t>Each side invokes the case it wishes to fight against, constructing a kind of shadow argument it then takes apart point by point.</w:t>
      </w:r>
      <w:r>
        <w:t xml:space="preserve"> </w:t>
      </w:r>
      <w:r w:rsidRPr="00781464">
        <w:t>There is a mobilisation of tropes and rhetorical strategies that makes the other side's position look untenable.</w:t>
      </w:r>
      <w:r>
        <w:t xml:space="preserve"> </w:t>
      </w:r>
      <w:r w:rsidRPr="00781464">
        <w:t>This leads to a schizophrenic reading experience as I find myself agreeing first with one side,</w:t>
      </w:r>
      <w:r>
        <w:t xml:space="preserve"> </w:t>
      </w:r>
      <w:r w:rsidRPr="00781464">
        <w:t>then the other.</w:t>
      </w:r>
      <w:r>
        <w:t xml:space="preserve"> </w:t>
      </w:r>
      <w:r w:rsidRPr="00781464">
        <w:t>Yet I also think this has got me closer to resolving some of the methodological issues I've been thinking about.</w:t>
      </w:r>
      <w:r>
        <w:t xml:space="preserve"> </w:t>
      </w:r>
      <w:r w:rsidRPr="00781464">
        <w:t>Not by coming down on one side or another, but rather by spotting the residual and unspoken issues that seem to the rest at the heart of the debate.</w:t>
      </w:r>
      <w:r w:rsidRPr="00781464">
        <w:br/>
      </w:r>
      <w:r w:rsidRPr="00781464">
        <w:br/>
        <w:t>In this case one of the points that seems most striking is the repeated difficulty of pinning down what people mean by "reading".</w:t>
      </w:r>
      <w:r>
        <w:t xml:space="preserve"> </w:t>
      </w:r>
      <w:r w:rsidRPr="00781464">
        <w:t>I think there are two different versions in play: reading as the basic skill - the knowledge of letters and their combination into syllables and whole words which can be tested through reading aloud.</w:t>
      </w:r>
      <w:r>
        <w:t xml:space="preserve"> </w:t>
      </w:r>
      <w:r w:rsidRPr="00781464">
        <w:t>And reading as the voyage through texts that happens once the basic skill has been acquired, and the kind of knowledge that can be built by browsing in this way.</w:t>
      </w:r>
      <w:r>
        <w:t xml:space="preserve"> </w:t>
      </w:r>
      <w:r w:rsidRPr="00781464">
        <w:t>In the debates on payment by results these are variously invoked, with little shared understanding of who is really talking about which one, when.</w:t>
      </w:r>
      <w:r>
        <w:t xml:space="preserve"> </w:t>
      </w:r>
      <w:r w:rsidRPr="00781464">
        <w:t>This confusion seems to me to run through the opposition to payment by results; but it also runs through pedagogical thinking and the resources and materials currently in place to teach reading.</w:t>
      </w:r>
      <w:r>
        <w:t xml:space="preserve"> </w:t>
      </w:r>
      <w:r w:rsidRPr="00781464">
        <w:t>I find myself seeing something that those participating in the debate at the time rarely fully articulate.</w:t>
      </w:r>
      <w:r>
        <w:t xml:space="preserve"> </w:t>
      </w:r>
      <w:r w:rsidRPr="00781464">
        <w:t xml:space="preserve">If I can get this written up then I may finally be doing history </w:t>
      </w:r>
    </w:p>
    <w:p w:rsidR="00781464" w:rsidRDefault="00781464" w:rsidP="00781464"/>
    <w:p w:rsidR="00781464" w:rsidRPr="00781464" w:rsidRDefault="00781464" w:rsidP="00781464"/>
    <w:p w:rsidR="00781464" w:rsidRPr="00781464" w:rsidRDefault="00781464" w:rsidP="00781464">
      <w:pPr>
        <w:pStyle w:val="Heading2"/>
      </w:pPr>
      <w:bookmarkStart w:id="17" w:name="_Toc535934256"/>
      <w:r w:rsidRPr="00781464">
        <w:t xml:space="preserve">Saturday, 3 December 2011: </w:t>
      </w:r>
      <w:bookmarkStart w:id="18" w:name="5309891796795115425"/>
      <w:bookmarkEnd w:id="18"/>
      <w:r w:rsidRPr="00781464">
        <w:rPr>
          <w:bCs/>
        </w:rPr>
        <w:t>Some more on methodology</w:t>
      </w:r>
      <w:bookmarkEnd w:id="17"/>
      <w:r w:rsidRPr="00781464">
        <w:t xml:space="preserve"> </w:t>
      </w:r>
    </w:p>
    <w:p w:rsidR="00781464" w:rsidRPr="00781464" w:rsidRDefault="00781464" w:rsidP="00781464">
      <w:r w:rsidRPr="00781464">
        <w:t>One of the best things about doing a blog is being able to write what you like as and when.</w:t>
      </w:r>
      <w:r>
        <w:t xml:space="preserve"> </w:t>
      </w:r>
      <w:r w:rsidRPr="00781464">
        <w:t>I do have a plan to write about Mrs Trimmer, but at the moment I want to stick with a bit more thinking about history and methodology.</w:t>
      </w:r>
      <w:r>
        <w:t xml:space="preserve"> </w:t>
      </w:r>
      <w:r w:rsidRPr="00781464">
        <w:t>I’ve been having some off-blog chat with Judith Green (See comments from Judith on the very first post below), touching on this issue, and she’s very kindly sent me a couple of papers which I aim to read this weekend.</w:t>
      </w:r>
      <w:r>
        <w:t xml:space="preserve"> </w:t>
      </w:r>
      <w:r w:rsidRPr="00781464">
        <w:t>But in the meanwhile, here’s the actual methodological problem I seem to be wrestling with in the process of writing up the interaction between “payment by results” and literacy pedagogy.</w:t>
      </w:r>
    </w:p>
    <w:p w:rsidR="00781464" w:rsidRPr="00781464" w:rsidRDefault="00781464" w:rsidP="00781464"/>
    <w:p w:rsidR="00781464" w:rsidRPr="00781464" w:rsidRDefault="00781464" w:rsidP="00781464">
      <w:r w:rsidRPr="00781464">
        <w:t>When I write social science, or ethnography, I’m normally structuring what I have to say around the concepts that have evolved from the data – so somewhere lurking behind the writing is a pile of unsorted stuff, which in the process of analysis has fallen into sharp categories, which I can now define according to a relatively explicit set of principles – probably turns out that way through a combination of learning to be an ethnographer of social context from Brian Street and learning how to formalise the relations between data from Basil Bernstein.</w:t>
      </w:r>
      <w:r>
        <w:t xml:space="preserve"> </w:t>
      </w:r>
      <w:r w:rsidRPr="00781464">
        <w:t xml:space="preserve">I know I get to quite tight theoretical formulations from applying </w:t>
      </w:r>
      <w:proofErr w:type="spellStart"/>
      <w:r w:rsidRPr="00781464">
        <w:t>Bernsteinian</w:t>
      </w:r>
      <w:proofErr w:type="spellEnd"/>
      <w:r w:rsidRPr="00781464">
        <w:t xml:space="preserve"> principles of languages of description to what I do.</w:t>
      </w:r>
    </w:p>
    <w:p w:rsidR="00781464" w:rsidRPr="00781464" w:rsidRDefault="00781464" w:rsidP="00781464"/>
    <w:p w:rsidR="00781464" w:rsidRPr="00781464" w:rsidRDefault="00781464" w:rsidP="00781464">
      <w:r w:rsidRPr="00781464">
        <w:t>But here’s the thing:</w:t>
      </w:r>
      <w:r>
        <w:t xml:space="preserve"> </w:t>
      </w:r>
      <w:r w:rsidRPr="00781464">
        <w:t>historical data doesn’t seem to be amenable to being used that way.</w:t>
      </w:r>
      <w:r>
        <w:t xml:space="preserve"> </w:t>
      </w:r>
      <w:r w:rsidRPr="00781464">
        <w:t>I’m beginning to see that “low-level description” has a clear function within the discipline in a way that I would reject in social science.</w:t>
      </w:r>
      <w:r>
        <w:t xml:space="preserve"> </w:t>
      </w:r>
      <w:r w:rsidRPr="00781464">
        <w:t>In other words, it’s the unboundedness of historical data that matters. And when it gets wrapped up in someone else’s too tight</w:t>
      </w:r>
      <w:r>
        <w:t xml:space="preserve"> </w:t>
      </w:r>
      <w:r w:rsidRPr="00781464">
        <w:t>categories, the lens distorts rather than liberates the data.</w:t>
      </w:r>
      <w:r>
        <w:t xml:space="preserve"> </w:t>
      </w:r>
      <w:r w:rsidRPr="00781464">
        <w:t xml:space="preserve">This is making the act of writing very hard because – just when I think I’ve nailed something, I end up checking whether I’ve got it right, and return to the </w:t>
      </w:r>
      <w:r w:rsidRPr="00781464">
        <w:lastRenderedPageBreak/>
        <w:t>data, which however I’ve defined the data set, then tries to creep back out into more than one category.</w:t>
      </w:r>
      <w:r>
        <w:t xml:space="preserve"> </w:t>
      </w:r>
      <w:r w:rsidRPr="00781464">
        <w:t>In other words, it is not the discursive unity of the past that surprises me, it’s its resistance to being pinned down.</w:t>
      </w:r>
      <w:r>
        <w:t xml:space="preserve"> </w:t>
      </w:r>
      <w:r w:rsidRPr="00781464">
        <w:t>It’s more diverse and contradictory than the big narratives we’d like to tell about it allow.</w:t>
      </w:r>
      <w:r>
        <w:t xml:space="preserve"> </w:t>
      </w:r>
      <w:r w:rsidRPr="00781464">
        <w:t>Positively post-</w:t>
      </w:r>
      <w:proofErr w:type="spellStart"/>
      <w:r w:rsidRPr="00781464">
        <w:t>structuralist</w:t>
      </w:r>
      <w:proofErr w:type="spellEnd"/>
      <w:r w:rsidRPr="00781464">
        <w:t xml:space="preserve"> in its resistance to staying in a single shape.</w:t>
      </w:r>
    </w:p>
    <w:p w:rsidR="00781464" w:rsidRDefault="00781464" w:rsidP="00781464"/>
    <w:p w:rsidR="00781464" w:rsidRDefault="00781464" w:rsidP="00781464">
      <w:pPr>
        <w:rPr>
          <w:b/>
          <w:bCs/>
        </w:rPr>
      </w:pPr>
    </w:p>
    <w:p w:rsidR="00781464" w:rsidRPr="00781464" w:rsidRDefault="00781464" w:rsidP="00781464">
      <w:pPr>
        <w:pStyle w:val="Heading2"/>
      </w:pPr>
      <w:bookmarkStart w:id="19" w:name="_Toc535934257"/>
      <w:r w:rsidRPr="00781464">
        <w:t>Monday, 28 November 2011</w:t>
      </w:r>
      <w:bookmarkStart w:id="20" w:name="9197227492145400550"/>
      <w:bookmarkEnd w:id="20"/>
      <w:r>
        <w:t xml:space="preserve">: </w:t>
      </w:r>
      <w:r w:rsidRPr="00781464">
        <w:rPr>
          <w:bCs/>
        </w:rPr>
        <w:t>"A profusion of entangled events"</w:t>
      </w:r>
      <w:bookmarkEnd w:id="19"/>
      <w:r w:rsidRPr="00781464">
        <w:t xml:space="preserve"> </w:t>
      </w:r>
    </w:p>
    <w:p w:rsidR="00781464" w:rsidRPr="00781464" w:rsidRDefault="00781464" w:rsidP="00781464">
      <w:r w:rsidRPr="00781464">
        <w:t>I've taken to this quote from Foucault.</w:t>
      </w:r>
      <w:r>
        <w:t xml:space="preserve"> </w:t>
      </w:r>
      <w:r w:rsidRPr="00781464">
        <w:t>It sums up pretty much how I think about my swim through history - tangled up and confused as the past often seems to be.</w:t>
      </w:r>
      <w:r>
        <w:t xml:space="preserve"> </w:t>
      </w:r>
      <w:r w:rsidRPr="00781464">
        <w:t>Here's the longer version:</w:t>
      </w:r>
    </w:p>
    <w:p w:rsidR="00781464" w:rsidRPr="00781464" w:rsidRDefault="00781464" w:rsidP="00781464"/>
    <w:p w:rsidR="00781464" w:rsidRPr="00781464" w:rsidRDefault="00781464" w:rsidP="00781464">
      <w:r w:rsidRPr="00781464">
        <w:t>"The world such as we are acquainted with it is not this ultimately simple configuration where events are reduced to accentuate their essential traits, their final meaning, or their initial and final value.</w:t>
      </w:r>
      <w:r>
        <w:t xml:space="preserve"> </w:t>
      </w:r>
      <w:r w:rsidRPr="00781464">
        <w:t>On the contrary, it is a profusion of entangled events.... the true historical sense confirms our existence among countless lost events, without a landmark or a point of reference.</w:t>
      </w:r>
      <w:r>
        <w:t xml:space="preserve"> </w:t>
      </w:r>
    </w:p>
    <w:p w:rsidR="00781464" w:rsidRPr="00781464" w:rsidRDefault="00781464" w:rsidP="00781464"/>
    <w:p w:rsidR="00781464" w:rsidRPr="00781464" w:rsidRDefault="00781464" w:rsidP="00781464">
      <w:r w:rsidRPr="00781464">
        <w:t xml:space="preserve">Historians take unusual pains to erase the elements in their work which reveal their grounding in a particular time and place, their preferences in a controversy - the unavoidable obstacles of their passion." </w:t>
      </w:r>
      <w:r>
        <w:t xml:space="preserve">~ </w:t>
      </w:r>
      <w:r w:rsidRPr="00781464">
        <w:t>Foucault, 1994.</w:t>
      </w:r>
      <w:r>
        <w:t xml:space="preserve"> </w:t>
      </w:r>
    </w:p>
    <w:p w:rsidR="00781464" w:rsidRPr="00781464" w:rsidRDefault="00781464" w:rsidP="00781464"/>
    <w:p w:rsidR="00781464" w:rsidRPr="00781464" w:rsidRDefault="00781464" w:rsidP="00781464">
      <w:r w:rsidRPr="00781464">
        <w:t>The quotations come from Foucault’s essay,</w:t>
      </w:r>
      <w:r>
        <w:t xml:space="preserve"> </w:t>
      </w:r>
      <w:r w:rsidRPr="00781464">
        <w:t>Nietzsche, Genealogy, History.</w:t>
      </w:r>
      <w:r>
        <w:t xml:space="preserve"> </w:t>
      </w:r>
      <w:r w:rsidRPr="00781464">
        <w:t>The first certainly sums up the trouble visiting the 19th century seems to be causing me.</w:t>
      </w:r>
      <w:r>
        <w:t xml:space="preserve"> </w:t>
      </w:r>
      <w:r w:rsidRPr="00781464">
        <w:t>The second remains an interesting counterbalance to the silence in the literature on historical method.</w:t>
      </w:r>
      <w:r>
        <w:t xml:space="preserve"> </w:t>
      </w:r>
      <w:r w:rsidRPr="00781464">
        <w:t>Certainly the major nineteenth century historiography itself increasingly seems wedded to the point at which it was created between the 1970s and 80s.</w:t>
      </w:r>
      <w:r>
        <w:t xml:space="preserve"> </w:t>
      </w:r>
      <w:r w:rsidRPr="00781464">
        <w:t>More recent work takes another tack, looking at a different range of actors from another point of view.</w:t>
      </w:r>
      <w:r>
        <w:t xml:space="preserve"> </w:t>
      </w:r>
      <w:r w:rsidRPr="00781464">
        <w:t>Foucault's point was not that historians could escape the dilemma of always writing from now, but rather that they should be upfront about their interests in re-working the past - whilst also allowing the past to speak back to us in its own terms.</w:t>
      </w:r>
      <w:r>
        <w:t xml:space="preserve"> </w:t>
      </w:r>
      <w:r w:rsidRPr="00781464">
        <w:t>I guess that is the research dilemma I'm wrestling with.</w:t>
      </w:r>
    </w:p>
    <w:p w:rsidR="00781464" w:rsidRDefault="00781464" w:rsidP="00781464"/>
    <w:p w:rsidR="00781464" w:rsidRDefault="00781464" w:rsidP="00781464">
      <w:pPr>
        <w:rPr>
          <w:b/>
          <w:bCs/>
        </w:rPr>
      </w:pPr>
    </w:p>
    <w:p w:rsidR="00781464" w:rsidRPr="00781464" w:rsidRDefault="00781464" w:rsidP="00781464">
      <w:pPr>
        <w:pStyle w:val="Heading2"/>
      </w:pPr>
      <w:bookmarkStart w:id="21" w:name="_Toc535934258"/>
      <w:r w:rsidRPr="00781464">
        <w:t>Saturday, 19 November 2011</w:t>
      </w:r>
      <w:bookmarkStart w:id="22" w:name="7033350873441348539"/>
      <w:bookmarkEnd w:id="22"/>
      <w:r>
        <w:t xml:space="preserve">: </w:t>
      </w:r>
      <w:r w:rsidRPr="00781464">
        <w:rPr>
          <w:bCs/>
        </w:rPr>
        <w:t>Of Battledores, Hornbooks and Spelling Books</w:t>
      </w:r>
      <w:bookmarkEnd w:id="21"/>
      <w:r w:rsidRPr="00781464">
        <w:t xml:space="preserve"> </w:t>
      </w:r>
    </w:p>
    <w:p w:rsidR="00781464" w:rsidRPr="00781464" w:rsidRDefault="00781464" w:rsidP="00781464">
      <w:r w:rsidRPr="00781464">
        <w:t>This week I’ve been browsing around the net looking for examples of battledores and hornbooks.</w:t>
      </w:r>
      <w:r>
        <w:t xml:space="preserve"> </w:t>
      </w:r>
      <w:r w:rsidRPr="00781464">
        <w:t>The net is a really good resource for doing this. They’re some of the earliest resources made for teaching children how to read.</w:t>
      </w:r>
      <w:r>
        <w:t xml:space="preserve"> </w:t>
      </w:r>
      <w:r w:rsidRPr="00781464">
        <w:t>The hornbooks came first.</w:t>
      </w:r>
      <w:r>
        <w:t xml:space="preserve"> </w:t>
      </w:r>
      <w:r w:rsidRPr="00781464">
        <w:t>They typically just have the alphabet, some simple vowel/consonant combinations and then the Lord’s Prayer.</w:t>
      </w:r>
      <w:r>
        <w:t xml:space="preserve"> </w:t>
      </w:r>
      <w:r w:rsidRPr="00781464">
        <w:t>The Battledores were an eighteenth century innovation.</w:t>
      </w:r>
      <w:r>
        <w:t xml:space="preserve"> </w:t>
      </w:r>
      <w:r w:rsidRPr="00781464">
        <w:t>Made out of cardboard some were highly coloured, and the alphabets were typically illustrated too, one woodblock picture for a word illustrating each letter. This site gives a good range of examples</w:t>
      </w:r>
    </w:p>
    <w:p w:rsidR="00781464" w:rsidRPr="00781464" w:rsidRDefault="009667A2" w:rsidP="00781464">
      <w:hyperlink r:id="rId185" w:history="1">
        <w:r w:rsidR="00781464" w:rsidRPr="00781464">
          <w:rPr>
            <w:rStyle w:val="Hyperlink"/>
            <w:iCs/>
          </w:rPr>
          <w:t>http://mulibraries.missouri.edu/specialcollections/exhibits/childrenliterature/Horn.htm</w:t>
        </w:r>
      </w:hyperlink>
    </w:p>
    <w:p w:rsidR="00781464" w:rsidRPr="00781464" w:rsidRDefault="00781464" w:rsidP="00781464"/>
    <w:p w:rsidR="00781464" w:rsidRPr="00781464" w:rsidRDefault="00781464" w:rsidP="00781464">
      <w:r w:rsidRPr="00781464">
        <w:t>Looking around the net for images, it turns out this is a blogging hotspot.</w:t>
      </w:r>
      <w:r>
        <w:t xml:space="preserve"> </w:t>
      </w:r>
      <w:r w:rsidRPr="00781464">
        <w:t>I like the way the net gets used like this to map and share enthusiasms.</w:t>
      </w:r>
      <w:r>
        <w:t xml:space="preserve"> </w:t>
      </w:r>
      <w:r w:rsidRPr="00781464">
        <w:t>I can’t quite think what the antecedent might be.</w:t>
      </w:r>
      <w:r>
        <w:t xml:space="preserve"> </w:t>
      </w:r>
      <w:r w:rsidRPr="00781464">
        <w:t>There is no obvious equivalent that would facilitate this kind of display of the objects and the commentary.</w:t>
      </w:r>
      <w:r>
        <w:t xml:space="preserve"> </w:t>
      </w:r>
      <w:r w:rsidRPr="00781464">
        <w:t>Except of course a book, which would have been much more expensive to produce and would once have put this kind of exercise out of most people’s hands.</w:t>
      </w:r>
      <w:r>
        <w:t xml:space="preserve"> </w:t>
      </w:r>
      <w:r w:rsidRPr="00781464">
        <w:t>I can remember from my A Level course on Tudor and Elizabethan history, when we did a paper on Elizabethan architecture that style books containing ideas for design motifs were widely circulated, and influenced what and how people chose to decorate their buildings.</w:t>
      </w:r>
      <w:r>
        <w:t xml:space="preserve"> </w:t>
      </w:r>
      <w:r w:rsidRPr="00781464">
        <w:t>Did they also represent a different kind of demarcation line between professional and amateur knowledge?</w:t>
      </w:r>
      <w:r>
        <w:t xml:space="preserve"> </w:t>
      </w:r>
      <w:r w:rsidRPr="00781464">
        <w:lastRenderedPageBreak/>
        <w:t>Maybe that is part of what is in flux:</w:t>
      </w:r>
      <w:r>
        <w:t xml:space="preserve"> </w:t>
      </w:r>
      <w:r w:rsidRPr="00781464">
        <w:t>changes in technologies provide different possibilities for knowledge exchange, diffusion and appropriation.</w:t>
      </w:r>
      <w:r>
        <w:t xml:space="preserve"> </w:t>
      </w:r>
    </w:p>
    <w:p w:rsidR="00781464" w:rsidRDefault="00781464" w:rsidP="00781464"/>
    <w:p w:rsidR="00781464" w:rsidRDefault="00781464" w:rsidP="00781464">
      <w:pPr>
        <w:rPr>
          <w:b/>
          <w:bCs/>
        </w:rPr>
      </w:pPr>
    </w:p>
    <w:p w:rsidR="00781464" w:rsidRPr="00781464" w:rsidRDefault="00781464" w:rsidP="00781464">
      <w:pPr>
        <w:pStyle w:val="Heading2"/>
      </w:pPr>
      <w:bookmarkStart w:id="23" w:name="_Toc535934259"/>
      <w:r w:rsidRPr="00781464">
        <w:t>Friday, 11 November 2011</w:t>
      </w:r>
      <w:bookmarkStart w:id="24" w:name="8120413755381703997"/>
      <w:bookmarkEnd w:id="24"/>
      <w:r>
        <w:t xml:space="preserve">: </w:t>
      </w:r>
      <w:r w:rsidRPr="00781464">
        <w:rPr>
          <w:bCs/>
        </w:rPr>
        <w:t>On blogging and telling tales</w:t>
      </w:r>
      <w:bookmarkEnd w:id="23"/>
      <w:r w:rsidRPr="00781464">
        <w:t xml:space="preserve"> </w:t>
      </w:r>
    </w:p>
    <w:p w:rsidR="00781464" w:rsidRPr="00781464" w:rsidRDefault="00781464" w:rsidP="00781464">
      <w:r w:rsidRPr="00781464">
        <w:t>There seem to be three rules to blogging</w:t>
      </w:r>
      <w:r w:rsidRPr="00781464">
        <w:br/>
        <w:t>1.</w:t>
      </w:r>
      <w:r>
        <w:t xml:space="preserve"> </w:t>
      </w:r>
      <w:r w:rsidRPr="00781464">
        <w:t>Keep it short</w:t>
      </w:r>
      <w:r w:rsidRPr="00781464">
        <w:br/>
        <w:t>2.</w:t>
      </w:r>
      <w:r>
        <w:t xml:space="preserve"> </w:t>
      </w:r>
      <w:r w:rsidRPr="00781464">
        <w:t>Write often</w:t>
      </w:r>
      <w:r w:rsidRPr="00781464">
        <w:br/>
        <w:t>3.</w:t>
      </w:r>
      <w:r>
        <w:t xml:space="preserve"> </w:t>
      </w:r>
      <w:r w:rsidRPr="00781464">
        <w:t>Have something to say</w:t>
      </w:r>
      <w:r w:rsidRPr="00781464">
        <w:br/>
      </w:r>
      <w:r w:rsidRPr="00781464">
        <w:br/>
        <w:t>So far I seem to be breaking the rules.</w:t>
      </w:r>
      <w:r>
        <w:t xml:space="preserve"> </w:t>
      </w:r>
      <w:r w:rsidRPr="00781464">
        <w:t>Well here's my second offer, sparked off by reading an extract from Jeanette Winterson's autobiography in the Guardian Weekend Review, which set me off thinking about history.</w:t>
      </w:r>
      <w:r w:rsidRPr="00781464">
        <w:br/>
      </w:r>
      <w:r w:rsidRPr="00781464">
        <w:br/>
        <w:t>In commenting on her first fictionalised account of her early life, Winterson said "adoption drops you into the story after it has started.</w:t>
      </w:r>
      <w:r>
        <w:t xml:space="preserve"> </w:t>
      </w:r>
      <w:r w:rsidRPr="00781464">
        <w:t>It's like reading a book with the first few pages missing.</w:t>
      </w:r>
      <w:r>
        <w:t xml:space="preserve"> </w:t>
      </w:r>
      <w:r w:rsidRPr="00781464">
        <w:t>It's like arriving after curtain up.</w:t>
      </w:r>
      <w:r>
        <w:t xml:space="preserve"> </w:t>
      </w:r>
      <w:r w:rsidRPr="00781464">
        <w:t>The feeling that something is missing never leaves you - and it can't, and it shouldn't because something is missing.</w:t>
      </w:r>
      <w:r>
        <w:t xml:space="preserve"> </w:t>
      </w:r>
      <w:r w:rsidRPr="00781464">
        <w:t>It's why I am a writer - I don't say "decided" to be, or "became".</w:t>
      </w:r>
      <w:r>
        <w:t xml:space="preserve"> </w:t>
      </w:r>
      <w:r w:rsidRPr="00781464">
        <w:t>It was not an act of will or even a conscious choice.</w:t>
      </w:r>
      <w:r>
        <w:t xml:space="preserve"> </w:t>
      </w:r>
      <w:r w:rsidRPr="00781464">
        <w:t>To avoid the narrow mesh of Mrs Winterson's story I had to be able to tell my own."</w:t>
      </w:r>
      <w:r>
        <w:t xml:space="preserve"> </w:t>
      </w:r>
      <w:r w:rsidRPr="00781464">
        <w:br/>
      </w:r>
      <w:r w:rsidRPr="00781464">
        <w:br/>
        <w:t>There is a general truth here about the stories we tell about ourselves, and the difficulty we have in disentangling them from others that run alongside or threaten to displace our own.</w:t>
      </w:r>
      <w:r>
        <w:t xml:space="preserve"> </w:t>
      </w:r>
      <w:r w:rsidRPr="00781464">
        <w:t>This seems equally true of history.</w:t>
      </w:r>
      <w:r>
        <w:t xml:space="preserve"> </w:t>
      </w:r>
      <w:r w:rsidRPr="00781464">
        <w:t>Reading back into the nineteenth century primary sources,</w:t>
      </w:r>
      <w:r>
        <w:t xml:space="preserve"> </w:t>
      </w:r>
      <w:r w:rsidRPr="00781464">
        <w:t>I find myself stumbling over a multitude of others' stories, whose shapes I cannot fully understand, nor fully trace.</w:t>
      </w:r>
      <w:r>
        <w:t xml:space="preserve"> </w:t>
      </w:r>
      <w:r w:rsidRPr="00781464">
        <w:t>Where to look to discover the start or find the end?</w:t>
      </w:r>
      <w:r>
        <w:t xml:space="preserve"> </w:t>
      </w:r>
      <w:r w:rsidRPr="00781464">
        <w:t>Pulling at one thread, others unravel alongside.</w:t>
      </w:r>
      <w:r w:rsidRPr="00781464">
        <w:br/>
      </w:r>
      <w:r w:rsidRPr="00781464">
        <w:br/>
        <w:t>I am not sure if this is a product of coming to the discipline from other traditions, or whether it is a recognised problem within history.</w:t>
      </w:r>
      <w:r>
        <w:t xml:space="preserve"> </w:t>
      </w:r>
      <w:r w:rsidRPr="00781464">
        <w:t>Certainly dealing with the secondary sources intensifies the problem.</w:t>
      </w:r>
      <w:r>
        <w:t xml:space="preserve"> </w:t>
      </w:r>
      <w:r w:rsidRPr="00781464">
        <w:t>Data is there, clues are scattered, but they are already tied into a particular sequence and narrative frame.</w:t>
      </w:r>
      <w:r>
        <w:t xml:space="preserve"> </w:t>
      </w:r>
      <w:r w:rsidRPr="00781464">
        <w:t>How to reframe the evidence without arguing back.</w:t>
      </w:r>
      <w:r>
        <w:t xml:space="preserve"> </w:t>
      </w:r>
      <w:r w:rsidRPr="00781464">
        <w:t>Does history deal with this as a methodological problem and if so how?</w:t>
      </w:r>
      <w:r>
        <w:t xml:space="preserve"> </w:t>
      </w:r>
      <w:r w:rsidRPr="00781464">
        <w:t xml:space="preserve">I can't find these points directly addressed within the discipline, though the potential truth of the many different kinds of stories created are openly </w:t>
      </w:r>
      <w:proofErr w:type="spellStart"/>
      <w:r w:rsidRPr="00781464">
        <w:t>acknowleged</w:t>
      </w:r>
      <w:proofErr w:type="spellEnd"/>
      <w:r w:rsidRPr="00781464">
        <w:t>.</w:t>
      </w:r>
      <w:r>
        <w:t xml:space="preserve"> </w:t>
      </w:r>
      <w:r w:rsidRPr="00781464">
        <w:t>I'm intrigued to know if historians would recognise the dilemma or have a response to my questions.</w:t>
      </w:r>
      <w:r>
        <w:t xml:space="preserve"> </w:t>
      </w:r>
    </w:p>
    <w:p w:rsidR="00781464" w:rsidRDefault="00781464" w:rsidP="00781464"/>
    <w:p w:rsidR="00781464" w:rsidRDefault="00781464" w:rsidP="00781464">
      <w:pPr>
        <w:rPr>
          <w:b/>
          <w:bCs/>
        </w:rPr>
      </w:pPr>
    </w:p>
    <w:p w:rsidR="00781464" w:rsidRPr="00781464" w:rsidRDefault="00781464" w:rsidP="00781464">
      <w:pPr>
        <w:pStyle w:val="Heading2"/>
      </w:pPr>
      <w:bookmarkStart w:id="25" w:name="_Toc535934260"/>
      <w:r w:rsidRPr="00781464">
        <w:t>Wednesday, 19 October 2011</w:t>
      </w:r>
      <w:bookmarkStart w:id="26" w:name="6850051080709411234"/>
      <w:bookmarkEnd w:id="26"/>
      <w:r>
        <w:t xml:space="preserve">: </w:t>
      </w:r>
      <w:r w:rsidRPr="00781464">
        <w:rPr>
          <w:bCs/>
        </w:rPr>
        <w:t>Welcome to the LADD blog</w:t>
      </w:r>
      <w:bookmarkEnd w:id="25"/>
      <w:r w:rsidRPr="00781464">
        <w:t xml:space="preserve"> </w:t>
      </w:r>
    </w:p>
    <w:p w:rsidR="00781464" w:rsidRPr="00781464" w:rsidRDefault="00781464" w:rsidP="00781464">
      <w:r w:rsidRPr="00781464">
        <w:t>The Literacy Attainment, Data and Discourse fellowship has been going for just over six months now.</w:t>
      </w:r>
      <w:r>
        <w:t xml:space="preserve"> </w:t>
      </w:r>
      <w:r w:rsidRPr="00781464">
        <w:t>During that time I've read my way into what I now see as "my period" in history:</w:t>
      </w:r>
      <w:r>
        <w:t xml:space="preserve"> </w:t>
      </w:r>
      <w:r w:rsidRPr="00781464">
        <w:t>the 1780s - 1860s.</w:t>
      </w:r>
      <w:r>
        <w:t xml:space="preserve"> </w:t>
      </w:r>
      <w:r w:rsidRPr="00781464">
        <w:t>This is quite a peculiar place to have ended up, given that I am not a historian by training, and expected the LADD project to focus on a later period in the nineteenth century, the 1860s to 1890s.</w:t>
      </w:r>
    </w:p>
    <w:p w:rsidR="00781464" w:rsidRPr="00781464" w:rsidRDefault="00781464" w:rsidP="00781464"/>
    <w:p w:rsidR="00781464" w:rsidRPr="00781464" w:rsidRDefault="00781464" w:rsidP="00781464">
      <w:r w:rsidRPr="00781464">
        <w:t>So how did I get to here?</w:t>
      </w:r>
      <w:r>
        <w:t xml:space="preserve"> </w:t>
      </w:r>
      <w:r w:rsidRPr="00781464">
        <w:t>Partly thanks to Michele Cohen, the historian I have been working with for the Fellowship.</w:t>
      </w:r>
      <w:r>
        <w:t xml:space="preserve"> </w:t>
      </w:r>
      <w:r w:rsidRPr="00781464">
        <w:t>I had discovered and very much enjoyed her work on the variety of explanations and hypotheses that underpin public discourse on boys’ and girls’ relative educational attainment at different time periods (Cohen, 1998, 2005).</w:t>
      </w:r>
      <w:r>
        <w:t xml:space="preserve"> </w:t>
      </w:r>
      <w:r w:rsidRPr="00781464">
        <w:t xml:space="preserve">Knowing that I lacked any background in history as a discipline, I asked Michele if she would provide specialist advice to the project on the study of educational attainment in its historical context, including the use of </w:t>
      </w:r>
      <w:r w:rsidRPr="00781464">
        <w:lastRenderedPageBreak/>
        <w:t>primary sources.</w:t>
      </w:r>
      <w:r>
        <w:t xml:space="preserve"> </w:t>
      </w:r>
      <w:r w:rsidRPr="00781464">
        <w:t>She was written into an advisory role at the application stage.</w:t>
      </w:r>
      <w:r>
        <w:t xml:space="preserve"> </w:t>
      </w:r>
      <w:r w:rsidRPr="00781464">
        <w:br/>
      </w:r>
      <w:r w:rsidRPr="00781464">
        <w:br/>
        <w:t>Michele is a specialist on the long 18</w:t>
      </w:r>
      <w:r w:rsidRPr="00781464">
        <w:rPr>
          <w:vertAlign w:val="superscript"/>
        </w:rPr>
        <w:t>th</w:t>
      </w:r>
      <w:r w:rsidRPr="00781464">
        <w:t xml:space="preserve"> century, and in our first conversation for the project she showed me some extracts from Priscilla Wakefield and Clara Reeve's writing on education (Wakefield, 1798; Reeve, 1792).</w:t>
      </w:r>
      <w:r>
        <w:t xml:space="preserve"> </w:t>
      </w:r>
      <w:r w:rsidRPr="00781464">
        <w:t>These looked so different from the kind of texts I had been reading from much later in the 19th century, that they began to suggest a very different approach to understanding why public debate on education conducted in the late 19th century looked the way it did.</w:t>
      </w:r>
      <w:r w:rsidRPr="00781464">
        <w:br/>
      </w:r>
      <w:r w:rsidRPr="00781464">
        <w:br/>
        <w:t>Most of the historical analysis of education in the 19th century focuses on the rise of a publicly funded education system which adopts the basic forms we still find:</w:t>
      </w:r>
      <w:r>
        <w:t xml:space="preserve"> </w:t>
      </w:r>
      <w:r w:rsidRPr="00781464">
        <w:t>an age-related structure organised in three parts:</w:t>
      </w:r>
      <w:r>
        <w:t xml:space="preserve"> </w:t>
      </w:r>
      <w:r w:rsidRPr="00781464">
        <w:t xml:space="preserve">primary, secondary, and higher education, with an entry point at 4/5 </w:t>
      </w:r>
      <w:proofErr w:type="spellStart"/>
      <w:r w:rsidRPr="00781464">
        <w:t>yrs</w:t>
      </w:r>
      <w:proofErr w:type="spellEnd"/>
      <w:r w:rsidRPr="00781464">
        <w:t>, transition points at 11 and 16, and exit points now extended to roughly 18 and 22.</w:t>
      </w:r>
      <w:r>
        <w:t xml:space="preserve"> </w:t>
      </w:r>
      <w:r w:rsidRPr="00781464">
        <w:t>Organisation by age is far less widely regarded as a legacy of the nineteenth century than organisation into differentiated pathways through the curriculum at 11.</w:t>
      </w:r>
      <w:r>
        <w:t xml:space="preserve"> </w:t>
      </w:r>
      <w:r w:rsidRPr="00781464">
        <w:t>In particular the assumption is that the classed origins of education in the nineteenth century spills over and shapes the distinctions in curricular access written into the grammar school system, and still expressed in the sharp divide between vocational and academic routes through education that persists to this day.</w:t>
      </w:r>
      <w:r>
        <w:t xml:space="preserve"> </w:t>
      </w:r>
      <w:r w:rsidRPr="00781464">
        <w:br/>
      </w:r>
      <w:r w:rsidRPr="00781464">
        <w:br/>
        <w:t>The classed origins of the system in the nineteenth century are linked to the emergence of elementary education as an institutional arrangement designed for the poor.</w:t>
      </w:r>
      <w:r>
        <w:t xml:space="preserve"> </w:t>
      </w:r>
      <w:r w:rsidRPr="00781464">
        <w:t>From this point of view the history of the formation of a publicly funded education system records the on-going attempt by the middle classes to constrain access to education, and maintain their own distinct class position.</w:t>
      </w:r>
      <w:r>
        <w:t xml:space="preserve"> </w:t>
      </w:r>
      <w:r w:rsidRPr="00781464">
        <w:t>Attempts to thwart this and enlarge access for all on equal terms recur in the battles led by progressives and radicals which successively take place: over establishing the board schools in the nineteenth century; in opposition to the grammar school/secondary modern system in the 50s and 60s; up until the establishment of a comprehensive system of secondary education in the 1970s.</w:t>
      </w:r>
      <w:r>
        <w:t xml:space="preserve"> </w:t>
      </w:r>
      <w:r w:rsidRPr="00781464">
        <w:t>This highpoint is now under attack from neo -liberal policies that seek to privatise education, fragment and exacerbate competition for scarce educational resources, and turn the clock back to a point before the State intervened for the public good.</w:t>
      </w:r>
      <w:r>
        <w:t xml:space="preserve"> </w:t>
      </w:r>
      <w:r w:rsidRPr="00781464">
        <w:t>The ideological and material battle goes on.</w:t>
      </w:r>
      <w:r>
        <w:br/>
      </w:r>
      <w:r w:rsidRPr="00781464">
        <w:br/>
        <w:t>The 18th century texts of Reeves and Wakefield complicate this story, not because of their radicalism, but rather precisely because of the nature of their conservatism.</w:t>
      </w:r>
      <w:r>
        <w:t xml:space="preserve"> </w:t>
      </w:r>
      <w:r w:rsidRPr="00781464">
        <w:t>In particular, this older discourse expresses a very different view of what counts as knowledge, how it should be ordered and owned, and who is entitled to access it under what terms.</w:t>
      </w:r>
      <w:r>
        <w:t xml:space="preserve"> </w:t>
      </w:r>
      <w:r w:rsidRPr="00781464">
        <w:t xml:space="preserve">To recast this argument in </w:t>
      </w:r>
      <w:proofErr w:type="spellStart"/>
      <w:r w:rsidRPr="00781464">
        <w:t>Bernsteinian</w:t>
      </w:r>
      <w:proofErr w:type="spellEnd"/>
      <w:r w:rsidRPr="00781464">
        <w:t xml:space="preserve"> terms, there is a different knowledge-knower relationship embedded in the discourse (</w:t>
      </w:r>
      <w:proofErr w:type="spellStart"/>
      <w:r w:rsidRPr="00781464">
        <w:t>Maton</w:t>
      </w:r>
      <w:proofErr w:type="spellEnd"/>
      <w:r w:rsidRPr="00781464">
        <w:t>, 2007).</w:t>
      </w:r>
      <w:r>
        <w:t xml:space="preserve"> </w:t>
      </w:r>
      <w:r w:rsidRPr="00781464">
        <w:t>This makes it possible to recognise that the (re)founding of new educational institutions during the early 19th century, their diverse forms of social organisation and curricula, the various permutations that are first tried out and then begin to settle,</w:t>
      </w:r>
      <w:r>
        <w:t xml:space="preserve"> </w:t>
      </w:r>
      <w:r w:rsidRPr="00781464">
        <w:t>all represent part of a far more seismic shift in ideas, resources and social structures happening at the same time, that continues well on into the first half of the 19th century.</w:t>
      </w:r>
      <w:r>
        <w:t xml:space="preserve"> </w:t>
      </w:r>
      <w:r w:rsidRPr="00781464">
        <w:t>What happens to elementary education in its organisational form - a building, a social entity, the relations it embeds and begins to cement between interested parties, the forms of knowledge it encompasses - plays out in relation to much larger shifts, one of which sees the middle class we recognise, and the professional and managerial roles they now occupy within the economy, come into being (See Hunter, 1988 for a longer exposition on this point).</w:t>
      </w:r>
      <w:r>
        <w:t xml:space="preserve"> </w:t>
      </w:r>
      <w:r w:rsidRPr="00781464">
        <w:t>The middle class are not already in place, thwarting educational progress, rather they emerge alongside a more mobile working class as the economy itself re-structures through the application of new forms of knowledge to processes of production and industry.</w:t>
      </w:r>
      <w:r>
        <w:t xml:space="preserve"> </w:t>
      </w:r>
      <w:r w:rsidRPr="00781464">
        <w:t>This produces a very different point of comparison between then and now.</w:t>
      </w:r>
      <w:r>
        <w:t xml:space="preserve"> </w:t>
      </w:r>
      <w:r w:rsidRPr="00781464">
        <w:t xml:space="preserve">Arguably we are now witnessing something very similar at the start of </w:t>
      </w:r>
      <w:r w:rsidRPr="00781464">
        <w:lastRenderedPageBreak/>
        <w:t>the 21st century as the internet and computing power re-order working practices</w:t>
      </w:r>
      <w:r>
        <w:t xml:space="preserve"> </w:t>
      </w:r>
      <w:r w:rsidRPr="00781464">
        <w:t>into new forms and challenge older ways of knowing.</w:t>
      </w:r>
      <w:r>
        <w:t xml:space="preserve"> </w:t>
      </w:r>
      <w:r w:rsidRPr="00781464">
        <w:br/>
      </w:r>
      <w:r w:rsidRPr="00781464">
        <w:br/>
        <w:t>Something of the high risks and high uncertainty of the late 18th century and their capacity to generate high levels of innovation in many different spheres, are now beginning to be (re)recognised and fruitfully explored</w:t>
      </w:r>
      <w:r>
        <w:t xml:space="preserve"> </w:t>
      </w:r>
      <w:r w:rsidRPr="00781464">
        <w:t>in new terms across a range of academic literatures, most notably in literary and cultural studies (</w:t>
      </w:r>
      <w:proofErr w:type="spellStart"/>
      <w:r w:rsidRPr="00781464">
        <w:t>Goodlad</w:t>
      </w:r>
      <w:proofErr w:type="spellEnd"/>
      <w:r w:rsidRPr="00781464">
        <w:t xml:space="preserve">, 2000; Janowitz,2004 ; Rauch, 2001); in feminist history (Cohen, 1998; Hilton, 2007; Watts, 1989) and in histories of publishing, print media and children's literature (Fyfe, 2004; Hilton, 1997; </w:t>
      </w:r>
      <w:proofErr w:type="spellStart"/>
      <w:r w:rsidRPr="00781464">
        <w:t>Lightman</w:t>
      </w:r>
      <w:proofErr w:type="spellEnd"/>
      <w:r w:rsidRPr="00781464">
        <w:t xml:space="preserve">, 2000; </w:t>
      </w:r>
      <w:proofErr w:type="spellStart"/>
      <w:r w:rsidRPr="00781464">
        <w:t>Grenby</w:t>
      </w:r>
      <w:proofErr w:type="spellEnd"/>
      <w:r w:rsidRPr="00781464">
        <w:t xml:space="preserve">, 2005; Myers, 1986; </w:t>
      </w:r>
      <w:proofErr w:type="spellStart"/>
      <w:r w:rsidRPr="00781464">
        <w:t>Ruwe</w:t>
      </w:r>
      <w:proofErr w:type="spellEnd"/>
      <w:r w:rsidRPr="00781464">
        <w:t>, 2005; Norcia, 2010) .</w:t>
      </w:r>
      <w:r>
        <w:t xml:space="preserve"> </w:t>
      </w:r>
      <w:r w:rsidRPr="00781464">
        <w:t>Much of this work is cross-disciplinary in character, and has used feminist and post-</w:t>
      </w:r>
      <w:proofErr w:type="spellStart"/>
      <w:r w:rsidRPr="00781464">
        <w:t>structuralist</w:t>
      </w:r>
      <w:proofErr w:type="spellEnd"/>
      <w:r w:rsidRPr="00781464">
        <w:t xml:space="preserve"> approaches to interrogate the texts they select whether in the form of poetry, children’s literature, educational texts and textbooks or polemical and religious tracts (</w:t>
      </w:r>
      <w:proofErr w:type="spellStart"/>
      <w:r w:rsidRPr="00781464">
        <w:t>Janowitz</w:t>
      </w:r>
      <w:proofErr w:type="spellEnd"/>
      <w:r w:rsidRPr="00781464">
        <w:t xml:space="preserve">, 2004; Myers, 1986; </w:t>
      </w:r>
      <w:proofErr w:type="spellStart"/>
      <w:r w:rsidRPr="00781464">
        <w:t>Grenby</w:t>
      </w:r>
      <w:proofErr w:type="spellEnd"/>
      <w:r w:rsidRPr="00781464">
        <w:t xml:space="preserve">, 2005; </w:t>
      </w:r>
      <w:proofErr w:type="spellStart"/>
      <w:r w:rsidRPr="00781464">
        <w:t>Ruwe</w:t>
      </w:r>
      <w:proofErr w:type="spellEnd"/>
      <w:r w:rsidRPr="00781464">
        <w:t>, 2005; Cohen, 2005; Norcia, 2010; Butts and Garrett, 2006).</w:t>
      </w:r>
      <w:r>
        <w:t xml:space="preserve"> </w:t>
      </w:r>
      <w:r w:rsidRPr="00781464">
        <w:t>Despite renewed interest in the history of the curriculum (</w:t>
      </w:r>
      <w:proofErr w:type="spellStart"/>
      <w:r w:rsidRPr="00781464">
        <w:t>Tröhler</w:t>
      </w:r>
      <w:proofErr w:type="spellEnd"/>
      <w:r w:rsidRPr="00781464">
        <w:t xml:space="preserve"> et al, 2011; Monaghan and Saul, 1987; Green and Cormack, 2008), education as a field has been at the margins rather than the centre of this conversation.</w:t>
      </w:r>
      <w:r w:rsidRPr="00781464">
        <w:br/>
      </w:r>
      <w:r w:rsidRPr="00781464">
        <w:br/>
      </w:r>
      <w:r w:rsidRPr="00781464">
        <w:rPr>
          <w:i/>
          <w:iCs/>
        </w:rPr>
        <w:t>This work suggests a new set of analytic and conceptual tools through which to approach the primary sources</w:t>
      </w:r>
      <w:r w:rsidRPr="00781464">
        <w:t>. </w:t>
      </w:r>
      <w:r>
        <w:br/>
      </w:r>
      <w:r w:rsidRPr="00781464">
        <w:br/>
        <w:t>The biggest challenge I've faced in the project so far has been reading my way into the nineteenth century.</w:t>
      </w:r>
      <w:r>
        <w:t xml:space="preserve"> </w:t>
      </w:r>
      <w:r w:rsidRPr="00781464">
        <w:t>It's too big and too vast to make much of a dent on the available primary sources within the available time frame without being highly selective.</w:t>
      </w:r>
      <w:r>
        <w:t xml:space="preserve"> </w:t>
      </w:r>
      <w:r w:rsidRPr="00781464">
        <w:t>The sampling principles that history</w:t>
      </w:r>
      <w:r>
        <w:t xml:space="preserve"> </w:t>
      </w:r>
      <w:r w:rsidRPr="00781464">
        <w:t>most commonly deploys are to select a case - an individual; a site - and scope the primary sources accordingly; or to follow a story already told, reviewing the source literature and looking for new evidence.</w:t>
      </w:r>
      <w:r>
        <w:t xml:space="preserve"> </w:t>
      </w:r>
      <w:r w:rsidRPr="00781464">
        <w:t>Following the latter approach would place my 19th century case - the use of statistics by the Committee of Council on Education (CCE), the funding body for education prior to the establishment of a proper Department of State -</w:t>
      </w:r>
      <w:r>
        <w:t xml:space="preserve"> </w:t>
      </w:r>
      <w:r w:rsidRPr="00781464">
        <w:t>within a broader story of the history of the emergence of publicly funded state education, waged as an ideological battle for or against extending education within the parliamentary process.</w:t>
      </w:r>
      <w:r>
        <w:t xml:space="preserve"> </w:t>
      </w:r>
      <w:r w:rsidRPr="00781464">
        <w:t>Approach the questions the CCE was considering from the point of view of the earlier period, leaving open how these may later resolve themselves, and the enquiry takes on a different complexion.</w:t>
      </w:r>
      <w:r>
        <w:t xml:space="preserve"> </w:t>
      </w:r>
      <w:r w:rsidRPr="00781464">
        <w:br/>
      </w:r>
      <w:r w:rsidRPr="00781464">
        <w:br/>
        <w:t>In particular it has meant reframing my understanding of the introduction of</w:t>
      </w:r>
      <w:r>
        <w:t xml:space="preserve"> </w:t>
      </w:r>
      <w:r w:rsidRPr="00781464">
        <w:t>payment by results in 1862.</w:t>
      </w:r>
      <w:r>
        <w:t xml:space="preserve"> </w:t>
      </w:r>
      <w:r w:rsidRPr="00781464">
        <w:t xml:space="preserve">In the conventional historiography this is a decisive policy event which has a pernicious effect on the future development of a publicly-funded education system, trapping elementary education for the poor into a restrictive model of the curriculum tightly focused on the three </w:t>
      </w:r>
      <w:proofErr w:type="spellStart"/>
      <w:r w:rsidRPr="00781464">
        <w:t>Rs</w:t>
      </w:r>
      <w:proofErr w:type="spellEnd"/>
      <w:r w:rsidRPr="00781464">
        <w:t>, and designed to be cheap.</w:t>
      </w:r>
      <w:r>
        <w:t xml:space="preserve"> </w:t>
      </w:r>
      <w:r w:rsidRPr="00781464">
        <w:t>Lowe's maxim, "If it is not cheap it shall be efficient; if it is not efficient it shall be cheap" - a phrase he used in parliamentary debate on 13th Feb 1862 -</w:t>
      </w:r>
      <w:r>
        <w:t xml:space="preserve"> </w:t>
      </w:r>
      <w:r w:rsidRPr="00781464">
        <w:t>is widely used to sum up the policy.</w:t>
      </w:r>
      <w:r>
        <w:t xml:space="preserve"> </w:t>
      </w:r>
      <w:r w:rsidRPr="00781464">
        <w:t>Yet this is to overlook two</w:t>
      </w:r>
      <w:r>
        <w:t xml:space="preserve"> </w:t>
      </w:r>
      <w:r w:rsidRPr="00781464">
        <w:t>more crucial innovations he introduced in the Revised Code: the concept of</w:t>
      </w:r>
      <w:r>
        <w:t xml:space="preserve"> </w:t>
      </w:r>
      <w:r w:rsidRPr="00781464">
        <w:t>successive</w:t>
      </w:r>
      <w:r>
        <w:t xml:space="preserve"> </w:t>
      </w:r>
      <w:r w:rsidRPr="00781464">
        <w:t>"Standards" in the curriculum; and the idea of age-grouping pupils - the latter proposal was defeated in the debate, leaving schools to sub-divide students into proficiency groupings.</w:t>
      </w:r>
      <w:r>
        <w:t xml:space="preserve"> </w:t>
      </w:r>
      <w:r w:rsidRPr="00781464">
        <w:t>Arguably, these two proposals have had far more far-reaching effects on schooling than did the change in the mechanism for publicly funding those schools that applied for government grants at the time.</w:t>
      </w:r>
      <w:r>
        <w:t xml:space="preserve"> </w:t>
      </w:r>
      <w:r w:rsidRPr="00781464">
        <w:t>Exploring how these concepts arose, were understood, applied, and debated in contemporary sources has become a key part of this study.</w:t>
      </w:r>
      <w:r>
        <w:t xml:space="preserve"> </w:t>
      </w:r>
      <w:r w:rsidRPr="00781464">
        <w:t>Such an exploration places literacy attainment firmly back in the social context of contemporary discourse, exactly as the study intended.</w:t>
      </w:r>
      <w:r>
        <w:t xml:space="preserve"> </w:t>
      </w:r>
      <w:r w:rsidRPr="00781464">
        <w:t>But shifts the focus very much to the processes of</w:t>
      </w:r>
      <w:r>
        <w:t xml:space="preserve"> </w:t>
      </w:r>
      <w:r w:rsidRPr="00781464">
        <w:t>curriculum change taking place at this time.</w:t>
      </w:r>
      <w:r>
        <w:t xml:space="preserve"> </w:t>
      </w:r>
      <w:r w:rsidRPr="00781464">
        <w:br/>
      </w:r>
      <w:r w:rsidRPr="00781464">
        <w:br/>
        <w:t>Uncertainty in the early nineteenth century over what the elementary curriculum should look like cannot be answered at this point by reference to a middle class curriculum.</w:t>
      </w:r>
      <w:r>
        <w:t xml:space="preserve"> </w:t>
      </w:r>
      <w:r w:rsidRPr="00781464">
        <w:t xml:space="preserve">The terms in which </w:t>
      </w:r>
      <w:r w:rsidRPr="00781464">
        <w:lastRenderedPageBreak/>
        <w:t>the latter were defined in the late 18th century were themselves being rendered redundant as new kinds of knowledge, making greater claims for their use value, were emerging and circulating outside the confines of formal education and the classical curriculum that still dominated provision for the (male) middle class.</w:t>
      </w:r>
      <w:r>
        <w:t xml:space="preserve"> </w:t>
      </w:r>
      <w:r w:rsidRPr="00781464">
        <w:t>Understanding the role elementary education played in resolving these issues means revisiting some of the existing sources, but in the light of new questions.</w:t>
      </w:r>
      <w:r>
        <w:t xml:space="preserve"> </w:t>
      </w:r>
      <w:r w:rsidRPr="00781464">
        <w:t>Statistics, as an emerging discourse of "useful knowledge" in the nineteenth century, provides another light on the unsettling of the old and the formation of the new.</w:t>
      </w:r>
      <w:r>
        <w:t xml:space="preserve"> </w:t>
      </w:r>
      <w:r w:rsidRPr="00781464">
        <w:t>It's strengthening and shaping as a discipline and form of enquiry within what begins to call itself the social sciences parallels the attempt to define a relevant curriculum for the new elementary schools in terms that radically re-order and revise the older forms of curricular knowledge locked into earlier models of educational provision to be found elsewhere. </w:t>
      </w:r>
      <w:r w:rsidRPr="00781464">
        <w:br/>
      </w:r>
      <w:r w:rsidRPr="00781464">
        <w:br/>
        <w:t>The Fellowship continues to scrutinise and understand hypothesis-building within statistical approaches in the quantitative social sciences.</w:t>
      </w:r>
      <w:r>
        <w:t xml:space="preserve"> </w:t>
      </w:r>
      <w:r w:rsidRPr="00781464">
        <w:t>But in its historical phase this enquiry now also focuses on a broader set of concerns rooted in the sociology of knowledge, and given new impetus by reaching back to a period before a mass education system was clearly envisaged or fully worked out.</w:t>
      </w:r>
      <w:r>
        <w:br/>
      </w:r>
      <w:r w:rsidRPr="00781464">
        <w:br/>
        <w:t>The blog opens up this starting point for comment.</w:t>
      </w:r>
      <w:r>
        <w:t xml:space="preserve"> </w:t>
      </w:r>
      <w:r w:rsidRPr="00781464">
        <w:t xml:space="preserve">Setting an ethnographer loose on historical data may be asking for </w:t>
      </w:r>
      <w:r>
        <w:t>trouble</w:t>
      </w:r>
      <w:r w:rsidRPr="00781464">
        <w:t>... I'd be interested to know how this proposition reads to those coming to this from different perspectives.</w:t>
      </w:r>
      <w:r w:rsidRPr="00781464">
        <w:br/>
        <w:t> </w:t>
      </w:r>
    </w:p>
    <w:p w:rsidR="00781464" w:rsidRDefault="00781464" w:rsidP="00781464">
      <w:bookmarkStart w:id="27" w:name="_Toc535934261"/>
      <w:r w:rsidRPr="00775AF2">
        <w:rPr>
          <w:rStyle w:val="Heading2Char"/>
        </w:rPr>
        <w:t>References</w:t>
      </w:r>
      <w:bookmarkEnd w:id="27"/>
      <w:r w:rsidRPr="00781464">
        <w:br/>
      </w:r>
      <w:r w:rsidRPr="00781464">
        <w:rPr>
          <w:b/>
          <w:bCs/>
        </w:rPr>
        <w:t>BUTTS</w:t>
      </w:r>
      <w:r w:rsidRPr="00781464">
        <w:t>, D and Garrett, P.</w:t>
      </w:r>
      <w:r>
        <w:t xml:space="preserve"> </w:t>
      </w:r>
      <w:r w:rsidRPr="00781464">
        <w:t xml:space="preserve">(2006) </w:t>
      </w:r>
      <w:proofErr w:type="gramStart"/>
      <w:r w:rsidRPr="00781464">
        <w:rPr>
          <w:i/>
          <w:iCs/>
        </w:rPr>
        <w:t>From</w:t>
      </w:r>
      <w:proofErr w:type="gramEnd"/>
      <w:r w:rsidRPr="00781464">
        <w:rPr>
          <w:i/>
          <w:iCs/>
        </w:rPr>
        <w:t xml:space="preserve"> the dairyman's daughter to </w:t>
      </w:r>
      <w:proofErr w:type="spellStart"/>
      <w:r w:rsidRPr="00781464">
        <w:rPr>
          <w:i/>
          <w:iCs/>
        </w:rPr>
        <w:t>Worrals</w:t>
      </w:r>
      <w:proofErr w:type="spellEnd"/>
      <w:r w:rsidRPr="00781464">
        <w:rPr>
          <w:i/>
          <w:iCs/>
        </w:rPr>
        <w:t xml:space="preserve"> of the WAAF: the Religious Tract Society, </w:t>
      </w:r>
      <w:proofErr w:type="spellStart"/>
      <w:r w:rsidRPr="00781464">
        <w:rPr>
          <w:i/>
          <w:iCs/>
        </w:rPr>
        <w:t>Lutterworth</w:t>
      </w:r>
      <w:proofErr w:type="spellEnd"/>
      <w:r w:rsidRPr="00781464">
        <w:rPr>
          <w:i/>
          <w:iCs/>
        </w:rPr>
        <w:t xml:space="preserve"> Press, and children's literature.</w:t>
      </w:r>
      <w:r>
        <w:t xml:space="preserve"> </w:t>
      </w:r>
      <w:r w:rsidRPr="00781464">
        <w:t xml:space="preserve">Cambridge: The </w:t>
      </w:r>
      <w:proofErr w:type="spellStart"/>
      <w:r w:rsidRPr="00781464">
        <w:t>Lutterworth</w:t>
      </w:r>
      <w:proofErr w:type="spellEnd"/>
      <w:r w:rsidRPr="00781464">
        <w:t xml:space="preserve"> Press.</w:t>
      </w:r>
    </w:p>
    <w:p w:rsidR="00CA186C" w:rsidRPr="00781464" w:rsidRDefault="00CA186C" w:rsidP="00781464"/>
    <w:p w:rsidR="00781464" w:rsidRPr="00781464" w:rsidRDefault="00781464" w:rsidP="00781464">
      <w:r w:rsidRPr="00781464">
        <w:rPr>
          <w:b/>
          <w:bCs/>
        </w:rPr>
        <w:t>COHEN</w:t>
      </w:r>
      <w:r w:rsidRPr="00781464">
        <w:t>, M. (1998) `A habit of healthy idleness`: boys’ underachievement in historical perspective. In D</w:t>
      </w:r>
      <w:r w:rsidR="00CA186C">
        <w:t>.</w:t>
      </w:r>
      <w:r w:rsidRPr="00781464">
        <w:t xml:space="preserve"> Epstein et al (</w:t>
      </w:r>
      <w:proofErr w:type="spellStart"/>
      <w:proofErr w:type="gramStart"/>
      <w:r w:rsidRPr="00781464">
        <w:t>eds</w:t>
      </w:r>
      <w:proofErr w:type="spellEnd"/>
      <w:proofErr w:type="gramEnd"/>
      <w:r w:rsidRPr="00781464">
        <w:t xml:space="preserve">) </w:t>
      </w:r>
      <w:r w:rsidRPr="00781464">
        <w:rPr>
          <w:i/>
          <w:iCs/>
        </w:rPr>
        <w:t>Failing Boys: Issues in Gender and Achievement</w:t>
      </w:r>
      <w:r w:rsidRPr="00781464">
        <w:t>. Buckingham: Open University Press.</w:t>
      </w:r>
    </w:p>
    <w:p w:rsidR="00781464" w:rsidRPr="00781464" w:rsidRDefault="00781464" w:rsidP="00781464">
      <w:r w:rsidRPr="00781464">
        <w:br/>
      </w:r>
      <w:r w:rsidRPr="00781464">
        <w:rPr>
          <w:b/>
          <w:bCs/>
        </w:rPr>
        <w:t>COHEN</w:t>
      </w:r>
      <w:r w:rsidRPr="00781464">
        <w:t xml:space="preserve">, M. (2005) Language and meaning in a documentary source: girls' curriculum from the late eighteenth century to the Schools Inquiry Commission, 1868, </w:t>
      </w:r>
      <w:r w:rsidRPr="00781464">
        <w:rPr>
          <w:i/>
          <w:iCs/>
        </w:rPr>
        <w:t>History of Education</w:t>
      </w:r>
      <w:r w:rsidRPr="00781464">
        <w:t xml:space="preserve">, 34:1, </w:t>
      </w:r>
      <w:r w:rsidR="00CA186C" w:rsidRPr="00781464">
        <w:t xml:space="preserve">pp. </w:t>
      </w:r>
      <w:r w:rsidR="00CA186C">
        <w:t>77-</w:t>
      </w:r>
      <w:r w:rsidR="00CA186C" w:rsidRPr="00781464">
        <w:t>93</w:t>
      </w:r>
      <w:r w:rsidR="00CA186C">
        <w:t>.</w:t>
      </w:r>
      <w:r w:rsidRPr="00781464">
        <w:br/>
      </w:r>
      <w:r w:rsidRPr="00781464">
        <w:br/>
      </w:r>
      <w:r w:rsidRPr="00781464">
        <w:rPr>
          <w:b/>
          <w:bCs/>
        </w:rPr>
        <w:t>FYFE</w:t>
      </w:r>
      <w:r w:rsidRPr="00781464">
        <w:t>, A. (2004)</w:t>
      </w:r>
      <w:r>
        <w:t xml:space="preserve"> </w:t>
      </w:r>
      <w:r w:rsidRPr="00781464">
        <w:rPr>
          <w:i/>
          <w:iCs/>
        </w:rPr>
        <w:t xml:space="preserve">Science and </w:t>
      </w:r>
      <w:r w:rsidR="00CA186C" w:rsidRPr="00781464">
        <w:rPr>
          <w:i/>
          <w:iCs/>
        </w:rPr>
        <w:t>salvation:</w:t>
      </w:r>
      <w:r w:rsidRPr="00781464">
        <w:rPr>
          <w:i/>
          <w:iCs/>
        </w:rPr>
        <w:t xml:space="preserve"> evangelical popular science publishing in Victorian Britain.</w:t>
      </w:r>
      <w:r>
        <w:t xml:space="preserve"> </w:t>
      </w:r>
      <w:r w:rsidRPr="00781464">
        <w:t>London: University of Chicago Press</w:t>
      </w:r>
      <w:r w:rsidR="00CA186C">
        <w:t>.</w:t>
      </w:r>
      <w:r w:rsidRPr="00781464">
        <w:t xml:space="preserve"> </w:t>
      </w:r>
      <w:r w:rsidRPr="00781464">
        <w:br/>
      </w:r>
      <w:r w:rsidRPr="00781464">
        <w:br/>
      </w:r>
      <w:r w:rsidRPr="00781464">
        <w:rPr>
          <w:b/>
          <w:bCs/>
        </w:rPr>
        <w:t>GOODLAD</w:t>
      </w:r>
      <w:r w:rsidRPr="00781464">
        <w:t>, L.M.E</w:t>
      </w:r>
      <w:r w:rsidR="00CA186C" w:rsidRPr="00781464">
        <w:t>. (</w:t>
      </w:r>
      <w:r w:rsidRPr="00781464">
        <w:t>2000) "A Middle Class Cut into Two": Historiography and Victorian National Character</w:t>
      </w:r>
      <w:r w:rsidRPr="00781464">
        <w:rPr>
          <w:i/>
          <w:iCs/>
        </w:rPr>
        <w:t xml:space="preserve"> ELH</w:t>
      </w:r>
      <w:r w:rsidRPr="00781464">
        <w:t xml:space="preserve">, Vol. 67, No. </w:t>
      </w:r>
      <w:proofErr w:type="gramStart"/>
      <w:r w:rsidRPr="00781464">
        <w:t>1 ,</w:t>
      </w:r>
      <w:proofErr w:type="gramEnd"/>
      <w:r w:rsidRPr="00781464">
        <w:t xml:space="preserve"> pp. 143-178</w:t>
      </w:r>
      <w:r w:rsidR="00CA186C">
        <w:t>.</w:t>
      </w:r>
      <w:r>
        <w:t xml:space="preserve"> </w:t>
      </w:r>
      <w:r w:rsidRPr="00781464">
        <w:br/>
      </w:r>
      <w:r w:rsidRPr="00781464">
        <w:br/>
      </w:r>
      <w:r w:rsidRPr="00781464">
        <w:rPr>
          <w:b/>
          <w:bCs/>
        </w:rPr>
        <w:t>GREEN</w:t>
      </w:r>
      <w:r w:rsidRPr="00781464">
        <w:t>, B. &amp; Cormack, C. (2008) Curriculum history, ‘‘English’’ and the New Education; or, installing the empire of English</w:t>
      </w:r>
      <w:proofErr w:type="gramStart"/>
      <w:r w:rsidRPr="00781464">
        <w:t>?,</w:t>
      </w:r>
      <w:proofErr w:type="gramEnd"/>
      <w:r w:rsidRPr="00781464">
        <w:t xml:space="preserve"> </w:t>
      </w:r>
      <w:r w:rsidRPr="00781464">
        <w:rPr>
          <w:i/>
          <w:iCs/>
        </w:rPr>
        <w:t>Pedagogy, Culture &amp; Society</w:t>
      </w:r>
      <w:r w:rsidR="00D93B29">
        <w:t xml:space="preserve">, 16:3, </w:t>
      </w:r>
      <w:r w:rsidR="00CA186C">
        <w:t xml:space="preserve">pp. </w:t>
      </w:r>
      <w:r w:rsidR="00D93B29">
        <w:t>253-267</w:t>
      </w:r>
      <w:r w:rsidR="00CA186C">
        <w:t>.</w:t>
      </w:r>
      <w:r w:rsidR="00D93B29">
        <w:br/>
      </w:r>
      <w:r w:rsidRPr="00781464">
        <w:br/>
      </w:r>
      <w:r w:rsidRPr="00781464">
        <w:rPr>
          <w:b/>
          <w:bCs/>
        </w:rPr>
        <w:t>GRENBY,</w:t>
      </w:r>
      <w:r w:rsidRPr="00781464">
        <w:t xml:space="preserve"> M.O. (2005) “‘A Conservative Woman Doing Radical Things’: Sarah Trimmer and The Guardian of Education.” </w:t>
      </w:r>
      <w:r w:rsidRPr="00781464">
        <w:rPr>
          <w:i/>
          <w:iCs/>
        </w:rPr>
        <w:t>Culturing the Child, 1690–1914</w:t>
      </w:r>
      <w:r w:rsidRPr="00781464">
        <w:t xml:space="preserve">. Ed. </w:t>
      </w:r>
      <w:proofErr w:type="spellStart"/>
      <w:r w:rsidRPr="00781464">
        <w:t>Donelle</w:t>
      </w:r>
      <w:proofErr w:type="spellEnd"/>
      <w:r w:rsidRPr="00781464">
        <w:t xml:space="preserve"> </w:t>
      </w:r>
      <w:proofErr w:type="spellStart"/>
      <w:r w:rsidRPr="00781464">
        <w:t>Ruwe</w:t>
      </w:r>
      <w:proofErr w:type="spellEnd"/>
      <w:r w:rsidRPr="00781464">
        <w:t>. Lanham, MD: Scarecrow Press.</w:t>
      </w:r>
      <w:r w:rsidRPr="00781464">
        <w:br/>
      </w:r>
      <w:r w:rsidRPr="00781464">
        <w:rPr>
          <w:b/>
          <w:bCs/>
        </w:rPr>
        <w:br/>
        <w:t>HILTON</w:t>
      </w:r>
      <w:r w:rsidRPr="00781464">
        <w:t xml:space="preserve">, M. (2007) </w:t>
      </w:r>
      <w:r w:rsidRPr="00781464">
        <w:rPr>
          <w:i/>
          <w:iCs/>
        </w:rPr>
        <w:t>Women and the Shaping of the Nation's Young: Education and Public Doctrine 1750-1850,</w:t>
      </w:r>
      <w:r>
        <w:t xml:space="preserve"> </w:t>
      </w:r>
      <w:r w:rsidRPr="00781464">
        <w:t xml:space="preserve">Aldershot: </w:t>
      </w:r>
      <w:proofErr w:type="spellStart"/>
      <w:r w:rsidRPr="00781464">
        <w:t>Ashgate</w:t>
      </w:r>
      <w:proofErr w:type="spellEnd"/>
      <w:r w:rsidRPr="00781464">
        <w:t xml:space="preserve"> Publishing</w:t>
      </w:r>
      <w:r w:rsidR="00CA186C">
        <w:t>.</w:t>
      </w:r>
      <w:r w:rsidRPr="00781464">
        <w:br/>
      </w:r>
      <w:r w:rsidRPr="00781464">
        <w:br/>
      </w:r>
      <w:r w:rsidRPr="00781464">
        <w:rPr>
          <w:b/>
          <w:bCs/>
        </w:rPr>
        <w:lastRenderedPageBreak/>
        <w:t>HILTON</w:t>
      </w:r>
      <w:r w:rsidRPr="00781464">
        <w:t>, M.,</w:t>
      </w:r>
      <w:r>
        <w:t xml:space="preserve"> </w:t>
      </w:r>
      <w:r w:rsidRPr="00781464">
        <w:t>Styles, M.,</w:t>
      </w:r>
      <w:r>
        <w:t xml:space="preserve"> </w:t>
      </w:r>
      <w:r w:rsidRPr="00781464">
        <w:t>and Watson, V. (</w:t>
      </w:r>
      <w:proofErr w:type="spellStart"/>
      <w:proofErr w:type="gramStart"/>
      <w:r w:rsidRPr="00781464">
        <w:t>eds</w:t>
      </w:r>
      <w:proofErr w:type="spellEnd"/>
      <w:proofErr w:type="gramEnd"/>
      <w:r w:rsidRPr="00781464">
        <w:t>) (1997)</w:t>
      </w:r>
      <w:r w:rsidRPr="00781464">
        <w:rPr>
          <w:i/>
          <w:iCs/>
        </w:rPr>
        <w:t xml:space="preserve"> Opening the Nursery-Door: Reading, Writing and Childhood 1600-1900</w:t>
      </w:r>
      <w:r w:rsidRPr="00781464">
        <w:t>. London: Routledge. </w:t>
      </w:r>
    </w:p>
    <w:p w:rsidR="00781464" w:rsidRPr="00781464" w:rsidRDefault="00781464" w:rsidP="00781464"/>
    <w:p w:rsidR="00781464" w:rsidRPr="00781464" w:rsidRDefault="00781464" w:rsidP="00781464">
      <w:r w:rsidRPr="00781464">
        <w:rPr>
          <w:b/>
          <w:bCs/>
          <w:lang w:val="en"/>
        </w:rPr>
        <w:t>JANOWITZ</w:t>
      </w:r>
      <w:r w:rsidRPr="00781464">
        <w:rPr>
          <w:lang w:val="en"/>
        </w:rPr>
        <w:t>, A.</w:t>
      </w:r>
      <w:r>
        <w:rPr>
          <w:lang w:val="en"/>
        </w:rPr>
        <w:t xml:space="preserve"> </w:t>
      </w:r>
      <w:r w:rsidRPr="00781464">
        <w:rPr>
          <w:lang w:val="en"/>
        </w:rPr>
        <w:t>(2004)</w:t>
      </w:r>
      <w:r>
        <w:rPr>
          <w:lang w:val="en"/>
        </w:rPr>
        <w:t xml:space="preserve"> </w:t>
      </w:r>
      <w:r w:rsidRPr="00781464">
        <w:rPr>
          <w:i/>
          <w:iCs/>
          <w:lang w:val="en"/>
        </w:rPr>
        <w:t xml:space="preserve">Women Romantic Poets: Anna </w:t>
      </w:r>
      <w:proofErr w:type="spellStart"/>
      <w:r w:rsidRPr="00781464">
        <w:rPr>
          <w:i/>
          <w:iCs/>
          <w:lang w:val="en"/>
        </w:rPr>
        <w:t>Barbauld</w:t>
      </w:r>
      <w:proofErr w:type="spellEnd"/>
      <w:r w:rsidRPr="00781464">
        <w:rPr>
          <w:i/>
          <w:iCs/>
          <w:lang w:val="en"/>
        </w:rPr>
        <w:t xml:space="preserve"> and Mary Robinson</w:t>
      </w:r>
      <w:r w:rsidRPr="00781464">
        <w:rPr>
          <w:lang w:val="en"/>
        </w:rPr>
        <w:t>.</w:t>
      </w:r>
      <w:r>
        <w:rPr>
          <w:lang w:val="en"/>
        </w:rPr>
        <w:t xml:space="preserve"> </w:t>
      </w:r>
      <w:proofErr w:type="spellStart"/>
      <w:r w:rsidRPr="00781464">
        <w:rPr>
          <w:lang w:val="en"/>
        </w:rPr>
        <w:t>Tavistock</w:t>
      </w:r>
      <w:proofErr w:type="spellEnd"/>
      <w:r w:rsidRPr="00781464">
        <w:rPr>
          <w:lang w:val="en"/>
        </w:rPr>
        <w:t>, Devon: Northcote House</w:t>
      </w:r>
      <w:r w:rsidR="00CA186C">
        <w:rPr>
          <w:lang w:val="en"/>
        </w:rPr>
        <w:t>.</w:t>
      </w:r>
    </w:p>
    <w:p w:rsidR="00781464" w:rsidRPr="00781464" w:rsidRDefault="00781464" w:rsidP="00781464">
      <w:r>
        <w:t xml:space="preserve"> </w:t>
      </w:r>
      <w:r w:rsidRPr="00781464">
        <w:br/>
      </w:r>
      <w:r w:rsidRPr="00781464">
        <w:rPr>
          <w:b/>
          <w:bCs/>
        </w:rPr>
        <w:t>HUNTER</w:t>
      </w:r>
      <w:r w:rsidRPr="00781464">
        <w:t>, I.</w:t>
      </w:r>
      <w:r>
        <w:t xml:space="preserve"> </w:t>
      </w:r>
      <w:r w:rsidRPr="00781464">
        <w:t xml:space="preserve">(1988) </w:t>
      </w:r>
      <w:r w:rsidRPr="00781464">
        <w:rPr>
          <w:i/>
          <w:iCs/>
        </w:rPr>
        <w:t>Culture and Government</w:t>
      </w:r>
      <w:r w:rsidRPr="00781464">
        <w:t>.</w:t>
      </w:r>
      <w:r>
        <w:t xml:space="preserve"> </w:t>
      </w:r>
      <w:r w:rsidRPr="00781464">
        <w:t>London: Macmillan</w:t>
      </w:r>
      <w:r w:rsidR="00CA186C">
        <w:t>.</w:t>
      </w:r>
      <w:r w:rsidRPr="00781464">
        <w:br/>
      </w:r>
      <w:r w:rsidRPr="00781464">
        <w:br/>
      </w:r>
      <w:r w:rsidRPr="00781464">
        <w:rPr>
          <w:b/>
          <w:bCs/>
        </w:rPr>
        <w:t>LIGHTMAN</w:t>
      </w:r>
      <w:r w:rsidRPr="00781464">
        <w:t xml:space="preserve">, B. (2000) </w:t>
      </w:r>
      <w:proofErr w:type="gramStart"/>
      <w:r w:rsidRPr="00781464">
        <w:t>The</w:t>
      </w:r>
      <w:proofErr w:type="gramEnd"/>
      <w:r w:rsidRPr="00781464">
        <w:t xml:space="preserve"> Story of Nature: Victorian </w:t>
      </w:r>
      <w:proofErr w:type="spellStart"/>
      <w:r w:rsidRPr="00781464">
        <w:t>Popularizers</w:t>
      </w:r>
      <w:proofErr w:type="spellEnd"/>
      <w:r w:rsidRPr="00781464">
        <w:t xml:space="preserve"> and Scientific Narrative </w:t>
      </w:r>
      <w:r w:rsidRPr="00781464">
        <w:rPr>
          <w:i/>
          <w:iCs/>
        </w:rPr>
        <w:t>Victorian Review</w:t>
      </w:r>
      <w:r w:rsidRPr="00781464">
        <w:t xml:space="preserve"> Vol. 25:2, pp. 1-29</w:t>
      </w:r>
      <w:r w:rsidR="00CA186C">
        <w:t>.</w:t>
      </w:r>
      <w:r w:rsidRPr="00781464">
        <w:t xml:space="preserve"> </w:t>
      </w:r>
    </w:p>
    <w:p w:rsidR="00781464" w:rsidRPr="00781464" w:rsidRDefault="00781464" w:rsidP="00781464"/>
    <w:p w:rsidR="00781464" w:rsidRPr="00781464" w:rsidRDefault="00781464" w:rsidP="00781464">
      <w:r w:rsidRPr="00781464">
        <w:rPr>
          <w:b/>
          <w:bCs/>
        </w:rPr>
        <w:t>MATON</w:t>
      </w:r>
      <w:r w:rsidRPr="00781464">
        <w:t xml:space="preserve">, K. (2007) Knowledge-knower structures in intellectual and educational fields in Christie, F. &amp; Martin, J. (Eds.) </w:t>
      </w:r>
      <w:r w:rsidRPr="00781464">
        <w:rPr>
          <w:i/>
          <w:iCs/>
        </w:rPr>
        <w:t xml:space="preserve">Language, Knowledge and Pedagogy: Functional linguistic and sociological perspectives. </w:t>
      </w:r>
      <w:r w:rsidRPr="00781464">
        <w:t xml:space="preserve">London, Continuum, </w:t>
      </w:r>
      <w:r w:rsidR="00CA186C">
        <w:t xml:space="preserve">pp. </w:t>
      </w:r>
      <w:r w:rsidRPr="00781464">
        <w:t>87-108</w:t>
      </w:r>
      <w:r w:rsidR="00CA186C">
        <w:t>.</w:t>
      </w:r>
      <w:r w:rsidRPr="00781464">
        <w:br/>
      </w:r>
      <w:r w:rsidRPr="00781464">
        <w:br/>
      </w:r>
      <w:r w:rsidRPr="00781464">
        <w:rPr>
          <w:b/>
          <w:bCs/>
        </w:rPr>
        <w:t>MONAGHAN</w:t>
      </w:r>
      <w:r w:rsidRPr="00781464">
        <w:t>, J. and Saul, W. (1987) The Reader, the Scribe, the Thinker: A Critical Look</w:t>
      </w:r>
      <w:r w:rsidRPr="00781464">
        <w:br/>
        <w:t>at Reading and Writing Instruction, in The Formation of the School Subjects: The Struggle</w:t>
      </w:r>
      <w:r w:rsidRPr="00781464">
        <w:br/>
        <w:t xml:space="preserve">for Creating an American Institution, ed. Thomas S. </w:t>
      </w:r>
      <w:proofErr w:type="spellStart"/>
      <w:r w:rsidRPr="00781464">
        <w:t>Popkewitz</w:t>
      </w:r>
      <w:proofErr w:type="spellEnd"/>
      <w:r w:rsidRPr="00781464">
        <w:t xml:space="preserve"> New York: </w:t>
      </w:r>
      <w:proofErr w:type="spellStart"/>
      <w:r w:rsidRPr="00781464">
        <w:t>Falmer</w:t>
      </w:r>
      <w:proofErr w:type="spellEnd"/>
      <w:r>
        <w:t xml:space="preserve"> Press</w:t>
      </w:r>
      <w:r w:rsidR="00CA186C">
        <w:t>, pp. 85</w:t>
      </w:r>
      <w:r>
        <w:t>–122.</w:t>
      </w:r>
      <w:r>
        <w:br/>
      </w:r>
      <w:r w:rsidRPr="00781464">
        <w:br/>
      </w:r>
      <w:r w:rsidRPr="00781464">
        <w:rPr>
          <w:b/>
          <w:bCs/>
          <w:lang w:val="en"/>
        </w:rPr>
        <w:t>MYERS</w:t>
      </w:r>
      <w:r w:rsidRPr="00781464">
        <w:rPr>
          <w:lang w:val="en"/>
        </w:rPr>
        <w:t>, M.</w:t>
      </w:r>
      <w:r>
        <w:rPr>
          <w:lang w:val="en"/>
        </w:rPr>
        <w:t xml:space="preserve"> </w:t>
      </w:r>
      <w:r w:rsidRPr="00781464">
        <w:rPr>
          <w:lang w:val="en"/>
        </w:rPr>
        <w:t>(1986)</w:t>
      </w:r>
      <w:r w:rsidRPr="00781464">
        <w:rPr>
          <w:i/>
          <w:iCs/>
          <w:lang w:val="en"/>
        </w:rPr>
        <w:t xml:space="preserve"> </w:t>
      </w:r>
      <w:r w:rsidRPr="00781464">
        <w:rPr>
          <w:lang w:val="en"/>
        </w:rPr>
        <w:t>Impeccable Governesses, Rational Dames, and Moral Mothers: Mary Wollstonecraft and the Female Tradition in Georgian Children's Books.</w:t>
      </w:r>
      <w:r>
        <w:rPr>
          <w:lang w:val="en"/>
        </w:rPr>
        <w:t xml:space="preserve"> </w:t>
      </w:r>
      <w:r w:rsidRPr="00781464">
        <w:rPr>
          <w:i/>
          <w:iCs/>
          <w:lang w:val="en"/>
        </w:rPr>
        <w:t>Children's Literature</w:t>
      </w:r>
      <w:r w:rsidRPr="00781464">
        <w:rPr>
          <w:lang w:val="en"/>
        </w:rPr>
        <w:t xml:space="preserve"> - Volume 14, pp. 31-59</w:t>
      </w:r>
      <w:r w:rsidR="00CA186C">
        <w:rPr>
          <w:lang w:val="en"/>
        </w:rPr>
        <w:t>.</w:t>
      </w:r>
      <w:r w:rsidRPr="00781464">
        <w:br/>
      </w:r>
      <w:r w:rsidRPr="00781464">
        <w:br/>
      </w:r>
      <w:r w:rsidRPr="00781464">
        <w:rPr>
          <w:b/>
          <w:bCs/>
        </w:rPr>
        <w:t>NORCIA</w:t>
      </w:r>
      <w:r w:rsidRPr="00781464">
        <w:t xml:space="preserve">, M.A. (2010) </w:t>
      </w:r>
      <w:r w:rsidRPr="00781464">
        <w:rPr>
          <w:i/>
          <w:iCs/>
        </w:rPr>
        <w:t xml:space="preserve">X Marks the Spot: Women Writers Map the Empire for British Children, 1790-1895. </w:t>
      </w:r>
      <w:r w:rsidRPr="00781464">
        <w:t>Athens, Ohio: Ohio University Press</w:t>
      </w:r>
      <w:r w:rsidR="00CA186C">
        <w:t>.</w:t>
      </w:r>
      <w:r w:rsidRPr="00781464">
        <w:t xml:space="preserve"> </w:t>
      </w:r>
      <w:r w:rsidRPr="00781464">
        <w:br/>
      </w:r>
      <w:r w:rsidRPr="00781464">
        <w:br/>
      </w:r>
      <w:r w:rsidRPr="00781464">
        <w:rPr>
          <w:b/>
          <w:bCs/>
        </w:rPr>
        <w:t>RAUCH,</w:t>
      </w:r>
      <w:r w:rsidRPr="00781464">
        <w:t xml:space="preserve"> A. (2001) </w:t>
      </w:r>
      <w:r w:rsidRPr="00781464">
        <w:rPr>
          <w:i/>
          <w:iCs/>
        </w:rPr>
        <w:t>Useful Knowledge:</w:t>
      </w:r>
      <w:r>
        <w:rPr>
          <w:i/>
          <w:iCs/>
        </w:rPr>
        <w:t xml:space="preserve"> </w:t>
      </w:r>
      <w:r w:rsidRPr="00781464">
        <w:rPr>
          <w:i/>
          <w:iCs/>
        </w:rPr>
        <w:t>The Victorians, Morality, and the March of the Intellect</w:t>
      </w:r>
      <w:r w:rsidRPr="00781464">
        <w:t>.</w:t>
      </w:r>
      <w:r>
        <w:t xml:space="preserve"> </w:t>
      </w:r>
      <w:r w:rsidRPr="00781464">
        <w:t>London: Duke University Press</w:t>
      </w:r>
      <w:r w:rsidR="00CA186C">
        <w:t>.</w:t>
      </w:r>
      <w:r w:rsidRPr="00781464">
        <w:t xml:space="preserve"> </w:t>
      </w:r>
    </w:p>
    <w:p w:rsidR="001418B7" w:rsidRDefault="001418B7" w:rsidP="00781464">
      <w:pPr>
        <w:rPr>
          <w:b/>
          <w:bCs/>
          <w:lang w:val="en-US"/>
        </w:rPr>
      </w:pPr>
    </w:p>
    <w:p w:rsidR="00781464" w:rsidRPr="00781464" w:rsidRDefault="00781464" w:rsidP="00781464">
      <w:r w:rsidRPr="00781464">
        <w:rPr>
          <w:b/>
          <w:bCs/>
          <w:lang w:val="en-US"/>
        </w:rPr>
        <w:t>REEVE,</w:t>
      </w:r>
      <w:r w:rsidRPr="00781464">
        <w:rPr>
          <w:lang w:val="en-US"/>
        </w:rPr>
        <w:t xml:space="preserve"> Clara (1792) </w:t>
      </w:r>
      <w:r w:rsidRPr="00781464">
        <w:rPr>
          <w:i/>
          <w:iCs/>
          <w:lang w:val="en-US"/>
        </w:rPr>
        <w:t xml:space="preserve">Plans of Education; with remarks on the systems of other writers, in a series of letters between </w:t>
      </w:r>
      <w:proofErr w:type="spellStart"/>
      <w:r w:rsidRPr="00781464">
        <w:rPr>
          <w:i/>
          <w:iCs/>
          <w:lang w:val="en-US"/>
        </w:rPr>
        <w:t>Mrs</w:t>
      </w:r>
      <w:proofErr w:type="spellEnd"/>
      <w:r w:rsidRPr="00781464">
        <w:rPr>
          <w:i/>
          <w:iCs/>
          <w:lang w:val="en-US"/>
        </w:rPr>
        <w:t xml:space="preserve"> </w:t>
      </w:r>
      <w:proofErr w:type="spellStart"/>
      <w:r w:rsidRPr="00781464">
        <w:rPr>
          <w:i/>
          <w:iCs/>
          <w:lang w:val="en-US"/>
        </w:rPr>
        <w:t>Darnford</w:t>
      </w:r>
      <w:proofErr w:type="spellEnd"/>
      <w:r w:rsidRPr="00781464">
        <w:rPr>
          <w:i/>
          <w:iCs/>
          <w:lang w:val="en-US"/>
        </w:rPr>
        <w:t xml:space="preserve"> and her friends. </w:t>
      </w:r>
      <w:r w:rsidRPr="00781464">
        <w:rPr>
          <w:lang w:val="en-US"/>
        </w:rPr>
        <w:t xml:space="preserve">London, printed for T </w:t>
      </w:r>
      <w:proofErr w:type="spellStart"/>
      <w:r w:rsidRPr="00781464">
        <w:rPr>
          <w:lang w:val="en-US"/>
        </w:rPr>
        <w:t>Hookham</w:t>
      </w:r>
      <w:proofErr w:type="spellEnd"/>
      <w:r w:rsidRPr="00781464">
        <w:rPr>
          <w:lang w:val="en-US"/>
        </w:rPr>
        <w:t>, and J</w:t>
      </w:r>
      <w:r w:rsidR="00CA186C">
        <w:rPr>
          <w:lang w:val="en-US"/>
        </w:rPr>
        <w:t>.</w:t>
      </w:r>
      <w:r w:rsidRPr="00781464">
        <w:rPr>
          <w:lang w:val="en-US"/>
        </w:rPr>
        <w:t xml:space="preserve"> Carpenter</w:t>
      </w:r>
      <w:r w:rsidR="00CA186C">
        <w:rPr>
          <w:lang w:val="en-US"/>
        </w:rPr>
        <w:t>.</w:t>
      </w:r>
      <w:r w:rsidRPr="00781464">
        <w:br/>
      </w:r>
      <w:r w:rsidRPr="00781464">
        <w:br/>
      </w:r>
      <w:r w:rsidRPr="00781464">
        <w:rPr>
          <w:b/>
          <w:bCs/>
        </w:rPr>
        <w:t>RUWE</w:t>
      </w:r>
      <w:r w:rsidRPr="00781464">
        <w:t xml:space="preserve">, D (2005) </w:t>
      </w:r>
      <w:r w:rsidRPr="00781464">
        <w:rPr>
          <w:i/>
          <w:iCs/>
        </w:rPr>
        <w:t>Culturing the Child, 1690–1914</w:t>
      </w:r>
      <w:r w:rsidRPr="00781464">
        <w:t>.</w:t>
      </w:r>
      <w:r>
        <w:t xml:space="preserve"> </w:t>
      </w:r>
      <w:r w:rsidRPr="00781464">
        <w:t>Lanham, MD: Scarecrow Press.</w:t>
      </w:r>
      <w:r w:rsidRPr="00781464">
        <w:rPr>
          <w:lang w:val="en-US"/>
        </w:rPr>
        <w:t xml:space="preserve"> </w:t>
      </w:r>
      <w:r w:rsidRPr="00781464">
        <w:rPr>
          <w:b/>
          <w:bCs/>
        </w:rPr>
        <w:br/>
      </w:r>
      <w:r w:rsidRPr="00781464">
        <w:br/>
      </w:r>
      <w:proofErr w:type="spellStart"/>
      <w:r w:rsidRPr="00781464">
        <w:rPr>
          <w:b/>
          <w:bCs/>
        </w:rPr>
        <w:t>Tröhler</w:t>
      </w:r>
      <w:proofErr w:type="spellEnd"/>
      <w:r w:rsidRPr="00781464">
        <w:rPr>
          <w:b/>
          <w:bCs/>
        </w:rPr>
        <w:t>,</w:t>
      </w:r>
      <w:r w:rsidRPr="00781464">
        <w:t xml:space="preserve"> D., </w:t>
      </w:r>
      <w:proofErr w:type="spellStart"/>
      <w:r w:rsidRPr="00781464">
        <w:t>Popkewitz</w:t>
      </w:r>
      <w:proofErr w:type="spellEnd"/>
      <w:r w:rsidRPr="00781464">
        <w:t xml:space="preserve">, T. S. and </w:t>
      </w:r>
      <w:proofErr w:type="spellStart"/>
      <w:r w:rsidRPr="00781464">
        <w:t>Labaree</w:t>
      </w:r>
      <w:proofErr w:type="spellEnd"/>
      <w:r w:rsidRPr="00781464">
        <w:t>, D.F. (</w:t>
      </w:r>
      <w:proofErr w:type="spellStart"/>
      <w:proofErr w:type="gramStart"/>
      <w:r w:rsidRPr="00781464">
        <w:t>eds</w:t>
      </w:r>
      <w:proofErr w:type="spellEnd"/>
      <w:proofErr w:type="gramEnd"/>
      <w:r w:rsidRPr="00781464">
        <w:t xml:space="preserve">) (2011) </w:t>
      </w:r>
      <w:r w:rsidRPr="00781464">
        <w:rPr>
          <w:i/>
          <w:iCs/>
        </w:rPr>
        <w:t>Schooling and the making of citizens in the long nineteenth century: comparative visions.</w:t>
      </w:r>
      <w:r w:rsidRPr="00781464">
        <w:t xml:space="preserve"> New York; London: Routledge, 2011</w:t>
      </w:r>
      <w:r w:rsidR="00CA186C">
        <w:t>.</w:t>
      </w:r>
      <w:r w:rsidRPr="00781464">
        <w:t> </w:t>
      </w:r>
    </w:p>
    <w:p w:rsidR="00CA186C" w:rsidRDefault="00CA186C">
      <w:pPr>
        <w:rPr>
          <w:b/>
          <w:bCs/>
        </w:rPr>
      </w:pPr>
    </w:p>
    <w:p w:rsidR="00781464" w:rsidRDefault="00781464">
      <w:r w:rsidRPr="00781464">
        <w:rPr>
          <w:b/>
          <w:bCs/>
        </w:rPr>
        <w:t>WATTS, R. (1989)</w:t>
      </w:r>
      <w:r>
        <w:rPr>
          <w:b/>
          <w:bCs/>
        </w:rPr>
        <w:t xml:space="preserve"> </w:t>
      </w:r>
      <w:r w:rsidRPr="00781464">
        <w:t>Knowledge is Power:</w:t>
      </w:r>
      <w:r>
        <w:t xml:space="preserve"> </w:t>
      </w:r>
      <w:r w:rsidRPr="00781464">
        <w:t>Unitarians gender and education in the eighteenth and early nineteenth century.</w:t>
      </w:r>
      <w:r>
        <w:t xml:space="preserve"> </w:t>
      </w:r>
      <w:r w:rsidRPr="00781464">
        <w:rPr>
          <w:i/>
          <w:iCs/>
        </w:rPr>
        <w:t>Gender and Education</w:t>
      </w:r>
      <w:r w:rsidRPr="00781464">
        <w:t>.</w:t>
      </w:r>
      <w:r>
        <w:t xml:space="preserve"> </w:t>
      </w:r>
      <w:r w:rsidRPr="00781464">
        <w:t>Vol: 1 pp</w:t>
      </w:r>
      <w:r w:rsidR="00CA186C">
        <w:t xml:space="preserve">. </w:t>
      </w:r>
      <w:r w:rsidRPr="00781464">
        <w:t>35-50</w:t>
      </w:r>
      <w:r w:rsidR="00CA186C">
        <w:t>.</w:t>
      </w:r>
      <w:r w:rsidRPr="00781464">
        <w:rPr>
          <w:b/>
          <w:bCs/>
        </w:rPr>
        <w:br/>
      </w:r>
      <w:r w:rsidRPr="00781464">
        <w:br/>
      </w:r>
      <w:r w:rsidRPr="00781464">
        <w:rPr>
          <w:b/>
          <w:bCs/>
        </w:rPr>
        <w:t xml:space="preserve">WAKEFIELD, </w:t>
      </w:r>
      <w:r w:rsidRPr="00781464">
        <w:t>Priscilla. (1798)</w:t>
      </w:r>
      <w:r w:rsidRPr="00781464">
        <w:rPr>
          <w:b/>
          <w:bCs/>
        </w:rPr>
        <w:t xml:space="preserve"> </w:t>
      </w:r>
      <w:r w:rsidRPr="00781464">
        <w:rPr>
          <w:i/>
          <w:iCs/>
        </w:rPr>
        <w:t>Reflections on the present condition of the female sex with suggestions for its improvement.</w:t>
      </w:r>
      <w:r>
        <w:rPr>
          <w:i/>
          <w:iCs/>
        </w:rPr>
        <w:t xml:space="preserve"> </w:t>
      </w:r>
      <w:r w:rsidRPr="00781464">
        <w:t>London, printed for J</w:t>
      </w:r>
      <w:r w:rsidR="007E54DF">
        <w:t>.</w:t>
      </w:r>
      <w:r w:rsidRPr="00781464">
        <w:t xml:space="preserve"> Johnson and </w:t>
      </w:r>
      <w:proofErr w:type="spellStart"/>
      <w:r w:rsidRPr="00781464">
        <w:t>Darnton</w:t>
      </w:r>
      <w:proofErr w:type="spellEnd"/>
      <w:r w:rsidRPr="00781464">
        <w:t xml:space="preserve"> and Harvey</w:t>
      </w:r>
      <w:r w:rsidR="00CA186C">
        <w:t>.</w:t>
      </w:r>
    </w:p>
    <w:sectPr w:rsidR="00781464">
      <w:headerReference w:type="default" r:id="rId186"/>
      <w:footerReference w:type="default" r:id="rId18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75AF2" w:rsidRDefault="00775AF2" w:rsidP="00775AF2">
      <w:r>
        <w:separator/>
      </w:r>
    </w:p>
  </w:endnote>
  <w:endnote w:type="continuationSeparator" w:id="0">
    <w:p w:rsidR="00775AF2" w:rsidRDefault="00775AF2" w:rsidP="00775A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98011634"/>
      <w:docPartObj>
        <w:docPartGallery w:val="Page Numbers (Bottom of Page)"/>
        <w:docPartUnique/>
      </w:docPartObj>
    </w:sdtPr>
    <w:sdtEndPr>
      <w:rPr>
        <w:noProof/>
      </w:rPr>
    </w:sdtEndPr>
    <w:sdtContent>
      <w:p w:rsidR="00775AF2" w:rsidRPr="009667A2" w:rsidRDefault="009667A2" w:rsidP="009667A2">
        <w:pPr>
          <w:pStyle w:val="Footer"/>
        </w:pPr>
        <w:r w:rsidRPr="009667A2">
          <w:rPr>
            <w:i/>
            <w:noProof/>
            <w:color w:val="7F7F7F" w:themeColor="text1" w:themeTint="80"/>
            <w:sz w:val="20"/>
            <w:lang w:eastAsia="en-GB"/>
          </w:rPr>
          <w:drawing>
            <wp:anchor distT="0" distB="0" distL="114300" distR="114300" simplePos="0" relativeHeight="251659264" behindDoc="0" locked="0" layoutInCell="1" allowOverlap="1" wp14:anchorId="008445D1" wp14:editId="6D771F8A">
              <wp:simplePos x="0" y="0"/>
              <wp:positionH relativeFrom="margin">
                <wp:posOffset>486889</wp:posOffset>
              </wp:positionH>
              <wp:positionV relativeFrom="paragraph">
                <wp:posOffset>23941</wp:posOffset>
              </wp:positionV>
              <wp:extent cx="904875" cy="317500"/>
              <wp:effectExtent l="0" t="0" r="9525" b="6350"/>
              <wp:wrapSquare wrapText="bothSides"/>
              <wp:docPr id="30" name="Picture 30" descr="C:\Users\uczcyog\AppData\Local\Microsoft\Windows\INetCache\Content.Word\by-s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uczcyog\AppData\Local\Microsoft\Windows\INetCache\Content.Word\by-sa.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04875" cy="3175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667A2">
          <w:rPr>
            <w:i/>
            <w:color w:val="7F7F7F" w:themeColor="text1" w:themeTint="80"/>
          </w:rPr>
          <w:fldChar w:fldCharType="begin"/>
        </w:r>
        <w:r w:rsidRPr="009667A2">
          <w:rPr>
            <w:i/>
            <w:color w:val="7F7F7F" w:themeColor="text1" w:themeTint="80"/>
          </w:rPr>
          <w:instrText xml:space="preserve"> PAGE   \* MERGEFORMAT </w:instrText>
        </w:r>
        <w:r w:rsidRPr="009667A2">
          <w:rPr>
            <w:i/>
            <w:color w:val="7F7F7F" w:themeColor="text1" w:themeTint="80"/>
          </w:rPr>
          <w:fldChar w:fldCharType="separate"/>
        </w:r>
        <w:r>
          <w:rPr>
            <w:i/>
            <w:noProof/>
            <w:color w:val="7F7F7F" w:themeColor="text1" w:themeTint="80"/>
          </w:rPr>
          <w:t>21</w:t>
        </w:r>
        <w:r w:rsidRPr="009667A2">
          <w:rPr>
            <w:i/>
            <w:noProof/>
            <w:color w:val="7F7F7F" w:themeColor="text1" w:themeTint="80"/>
          </w:rPr>
          <w:fldChar w:fldCharType="end"/>
        </w:r>
        <w:r w:rsidRPr="009667A2">
          <w:rPr>
            <w:noProof/>
            <w:color w:val="7F7F7F" w:themeColor="text1" w:themeTint="80"/>
          </w:rPr>
          <w:t xml:space="preserve">   </w:t>
        </w:r>
        <w:r w:rsidRPr="00D851DA">
          <w:rPr>
            <w:color w:val="7F7F7F" w:themeColor="text1" w:themeTint="80"/>
            <w:sz w:val="20"/>
          </w:rPr>
          <w:t>Attribution-</w:t>
        </w:r>
        <w:proofErr w:type="spellStart"/>
        <w:r w:rsidRPr="00D851DA">
          <w:rPr>
            <w:color w:val="7F7F7F" w:themeColor="text1" w:themeTint="80"/>
            <w:sz w:val="20"/>
          </w:rPr>
          <w:t>ShareAlike</w:t>
        </w:r>
        <w:proofErr w:type="spellEnd"/>
        <w:r w:rsidRPr="00D851DA">
          <w:rPr>
            <w:color w:val="7F7F7F" w:themeColor="text1" w:themeTint="80"/>
            <w:sz w:val="20"/>
          </w:rPr>
          <w:t xml:space="preserve"> 4.0 International (CC BY-SA 4.0) </w:t>
        </w:r>
        <w:hyperlink r:id="rId2" w:history="1">
          <w:r w:rsidRPr="00D851DA">
            <w:rPr>
              <w:rStyle w:val="Hyperlink"/>
              <w:sz w:val="20"/>
            </w:rPr>
            <w:t>https://</w:t>
          </w:r>
          <w:r w:rsidRPr="00D851DA">
            <w:rPr>
              <w:sz w:val="20"/>
            </w:rPr>
            <w:t xml:space="preserve"> </w:t>
          </w:r>
          <w:r w:rsidRPr="00D851DA">
            <w:rPr>
              <w:rStyle w:val="Hyperlink"/>
              <w:sz w:val="20"/>
            </w:rPr>
            <w:t>creativecommons.org/licenses/by-</w:t>
          </w:r>
          <w:proofErr w:type="spellStart"/>
          <w:r w:rsidRPr="00D851DA">
            <w:rPr>
              <w:rStyle w:val="Hyperlink"/>
              <w:sz w:val="20"/>
            </w:rPr>
            <w:t>sa</w:t>
          </w:r>
          <w:proofErr w:type="spellEnd"/>
          <w:r w:rsidRPr="00D851DA">
            <w:rPr>
              <w:rStyle w:val="Hyperlink"/>
              <w:sz w:val="20"/>
            </w:rPr>
            <w:t>/4.0/</w:t>
          </w:r>
        </w:hyperlink>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75AF2" w:rsidRDefault="00775AF2" w:rsidP="00775AF2">
      <w:r>
        <w:separator/>
      </w:r>
    </w:p>
  </w:footnote>
  <w:footnote w:type="continuationSeparator" w:id="0">
    <w:p w:rsidR="00775AF2" w:rsidRDefault="00775AF2" w:rsidP="00775A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75AF2" w:rsidRPr="00775AF2" w:rsidRDefault="00775AF2" w:rsidP="00775AF2">
    <w:pPr>
      <w:rPr>
        <w:color w:val="7F7F7F" w:themeColor="text1" w:themeTint="80"/>
        <w:sz w:val="20"/>
        <w:lang w:eastAsia="en-GB"/>
      </w:rPr>
    </w:pPr>
    <w:r w:rsidRPr="00D851DA">
      <w:rPr>
        <w:color w:val="7F7F7F" w:themeColor="text1" w:themeTint="80"/>
        <w:sz w:val="20"/>
      </w:rPr>
      <w:t xml:space="preserve">Recommended citation (Harvard): Bhimani, N. (2019). </w:t>
    </w:r>
    <w:r w:rsidRPr="00D851DA">
      <w:rPr>
        <w:i/>
        <w:color w:val="7F7F7F" w:themeColor="text1" w:themeTint="80"/>
        <w:sz w:val="20"/>
      </w:rPr>
      <w:t>Literacy Attainment: Historical Resources</w:t>
    </w:r>
    <w:r w:rsidRPr="00D851DA">
      <w:rPr>
        <w:color w:val="7F7F7F" w:themeColor="text1" w:themeTint="80"/>
        <w:sz w:val="20"/>
      </w:rPr>
      <w:t xml:space="preserve">. [OER] </w:t>
    </w:r>
    <w:r w:rsidRPr="00D851DA">
      <w:rPr>
        <w:color w:val="7F7F7F" w:themeColor="text1" w:themeTint="80"/>
        <w:sz w:val="20"/>
        <w:lang w:eastAsia="en-GB"/>
      </w:rPr>
      <w:t>University College London, OER repository. London. URI: https://open-education-repository.ucl.ac.uk/id/eprint/224.</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C9D571F"/>
    <w:multiLevelType w:val="multilevel"/>
    <w:tmpl w:val="18944C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26C5"/>
    <w:rsid w:val="000072F0"/>
    <w:rsid w:val="000F410B"/>
    <w:rsid w:val="0010094F"/>
    <w:rsid w:val="001418B7"/>
    <w:rsid w:val="00184344"/>
    <w:rsid w:val="002D120C"/>
    <w:rsid w:val="00337AF9"/>
    <w:rsid w:val="003C26C5"/>
    <w:rsid w:val="003E2F6A"/>
    <w:rsid w:val="00513FC0"/>
    <w:rsid w:val="005F5362"/>
    <w:rsid w:val="00635E14"/>
    <w:rsid w:val="00671C7D"/>
    <w:rsid w:val="00775AF2"/>
    <w:rsid w:val="00781464"/>
    <w:rsid w:val="007A212F"/>
    <w:rsid w:val="007D3275"/>
    <w:rsid w:val="007E54DF"/>
    <w:rsid w:val="0082039A"/>
    <w:rsid w:val="008F511D"/>
    <w:rsid w:val="009667A2"/>
    <w:rsid w:val="00A20AFE"/>
    <w:rsid w:val="00B46739"/>
    <w:rsid w:val="00CA186C"/>
    <w:rsid w:val="00D93B29"/>
    <w:rsid w:val="00DB1F5C"/>
    <w:rsid w:val="00E1410E"/>
    <w:rsid w:val="00F61A2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01ADA7B"/>
  <w15:chartTrackingRefBased/>
  <w15:docId w15:val="{C61A1AA1-A71F-4C81-B324-B686AC2A5C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35E14"/>
    <w:rPr>
      <w:rFonts w:ascii="Garamond" w:hAnsi="Garamond"/>
    </w:rPr>
  </w:style>
  <w:style w:type="paragraph" w:styleId="Heading1">
    <w:name w:val="heading 1"/>
    <w:basedOn w:val="Normal"/>
    <w:next w:val="Normal"/>
    <w:link w:val="Heading1Char"/>
    <w:uiPriority w:val="9"/>
    <w:qFormat/>
    <w:rsid w:val="0010094F"/>
    <w:pPr>
      <w:keepNext/>
      <w:keepLines/>
      <w:spacing w:before="240"/>
      <w:outlineLvl w:val="0"/>
    </w:pPr>
    <w:rPr>
      <w:rFonts w:eastAsia="Times New Roman"/>
      <w:color w:val="2E74B5" w:themeColor="accent1" w:themeShade="BF"/>
      <w:sz w:val="32"/>
      <w:szCs w:val="32"/>
      <w:lang w:eastAsia="en-GB"/>
    </w:rPr>
  </w:style>
  <w:style w:type="paragraph" w:styleId="Heading2">
    <w:name w:val="heading 2"/>
    <w:basedOn w:val="Normal"/>
    <w:next w:val="Normal"/>
    <w:link w:val="Heading2Char"/>
    <w:uiPriority w:val="9"/>
    <w:unhideWhenUsed/>
    <w:qFormat/>
    <w:rsid w:val="00635E14"/>
    <w:pPr>
      <w:keepNext/>
      <w:keepLines/>
      <w:spacing w:before="40"/>
      <w:outlineLvl w:val="1"/>
    </w:pPr>
    <w:rPr>
      <w:rFonts w:eastAsiaTheme="majorEastAsia"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3C26C5"/>
    <w:pPr>
      <w:outlineLvl w:val="2"/>
    </w:pPr>
    <w:rPr>
      <w:b/>
      <w:bCs/>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10094F"/>
    <w:pPr>
      <w:contextualSpacing/>
    </w:pPr>
    <w:rPr>
      <w:rFonts w:eastAsia="Times New Roman"/>
      <w:spacing w:val="-10"/>
      <w:kern w:val="28"/>
      <w:sz w:val="56"/>
      <w:szCs w:val="56"/>
      <w:lang w:eastAsia="en-GB"/>
    </w:rPr>
  </w:style>
  <w:style w:type="character" w:customStyle="1" w:styleId="TitleChar">
    <w:name w:val="Title Char"/>
    <w:basedOn w:val="DefaultParagraphFont"/>
    <w:link w:val="Title"/>
    <w:uiPriority w:val="10"/>
    <w:rsid w:val="0010094F"/>
    <w:rPr>
      <w:rFonts w:eastAsia="Times New Roman"/>
      <w:spacing w:val="-10"/>
      <w:kern w:val="28"/>
      <w:sz w:val="56"/>
      <w:szCs w:val="56"/>
      <w:lang w:eastAsia="en-GB"/>
    </w:rPr>
  </w:style>
  <w:style w:type="character" w:customStyle="1" w:styleId="Heading1Char">
    <w:name w:val="Heading 1 Char"/>
    <w:basedOn w:val="DefaultParagraphFont"/>
    <w:link w:val="Heading1"/>
    <w:uiPriority w:val="9"/>
    <w:rsid w:val="0010094F"/>
    <w:rPr>
      <w:rFonts w:eastAsia="Times New Roman"/>
      <w:color w:val="2E74B5" w:themeColor="accent1" w:themeShade="BF"/>
      <w:sz w:val="32"/>
      <w:szCs w:val="32"/>
      <w:lang w:eastAsia="en-GB"/>
    </w:rPr>
  </w:style>
  <w:style w:type="character" w:customStyle="1" w:styleId="Heading2Char">
    <w:name w:val="Heading 2 Char"/>
    <w:basedOn w:val="DefaultParagraphFont"/>
    <w:link w:val="Heading2"/>
    <w:uiPriority w:val="9"/>
    <w:rsid w:val="00635E14"/>
    <w:rPr>
      <w:rFonts w:ascii="Garamond" w:eastAsiaTheme="majorEastAsia" w:hAnsi="Garamond" w:cstheme="majorBidi"/>
      <w:color w:val="2E74B5" w:themeColor="accent1" w:themeShade="BF"/>
      <w:sz w:val="26"/>
      <w:szCs w:val="26"/>
    </w:rPr>
  </w:style>
  <w:style w:type="paragraph" w:styleId="Subtitle">
    <w:name w:val="Subtitle"/>
    <w:basedOn w:val="Normal"/>
    <w:next w:val="Normal"/>
    <w:link w:val="SubtitleChar"/>
    <w:uiPriority w:val="11"/>
    <w:qFormat/>
    <w:rsid w:val="00635E14"/>
    <w:pPr>
      <w:numPr>
        <w:ilvl w:val="1"/>
      </w:numPr>
      <w:spacing w:after="160"/>
    </w:pPr>
    <w:rPr>
      <w:rFonts w:ascii="Arial" w:eastAsiaTheme="minorEastAsia" w:hAnsi="Arial" w:cs="Arial"/>
      <w:color w:val="5A5A5A" w:themeColor="text1" w:themeTint="A5"/>
      <w:spacing w:val="15"/>
      <w:sz w:val="22"/>
      <w:szCs w:val="22"/>
    </w:rPr>
  </w:style>
  <w:style w:type="character" w:customStyle="1" w:styleId="SubtitleChar">
    <w:name w:val="Subtitle Char"/>
    <w:basedOn w:val="DefaultParagraphFont"/>
    <w:link w:val="Subtitle"/>
    <w:uiPriority w:val="11"/>
    <w:rsid w:val="00635E14"/>
    <w:rPr>
      <w:rFonts w:ascii="Arial" w:eastAsiaTheme="minorEastAsia" w:hAnsi="Arial" w:cs="Arial"/>
      <w:color w:val="5A5A5A" w:themeColor="text1" w:themeTint="A5"/>
      <w:spacing w:val="15"/>
      <w:sz w:val="22"/>
      <w:szCs w:val="22"/>
    </w:rPr>
  </w:style>
  <w:style w:type="character" w:styleId="Hyperlink">
    <w:name w:val="Hyperlink"/>
    <w:basedOn w:val="DefaultParagraphFont"/>
    <w:uiPriority w:val="99"/>
    <w:unhideWhenUsed/>
    <w:rsid w:val="003C26C5"/>
    <w:rPr>
      <w:color w:val="0563C1" w:themeColor="hyperlink"/>
      <w:u w:val="single"/>
    </w:rPr>
  </w:style>
  <w:style w:type="paragraph" w:styleId="Caption">
    <w:name w:val="caption"/>
    <w:basedOn w:val="Normal"/>
    <w:next w:val="Normal"/>
    <w:uiPriority w:val="35"/>
    <w:unhideWhenUsed/>
    <w:qFormat/>
    <w:rsid w:val="003C26C5"/>
    <w:pPr>
      <w:spacing w:after="200"/>
    </w:pPr>
    <w:rPr>
      <w:i/>
      <w:iCs/>
      <w:color w:val="44546A" w:themeColor="text2"/>
      <w:sz w:val="18"/>
      <w:szCs w:val="18"/>
    </w:rPr>
  </w:style>
  <w:style w:type="character" w:customStyle="1" w:styleId="Heading3Char">
    <w:name w:val="Heading 3 Char"/>
    <w:basedOn w:val="DefaultParagraphFont"/>
    <w:link w:val="Heading3"/>
    <w:uiPriority w:val="9"/>
    <w:rsid w:val="003C26C5"/>
    <w:rPr>
      <w:rFonts w:ascii="Garamond" w:hAnsi="Garamond"/>
      <w:b/>
      <w:bCs/>
      <w:lang w:eastAsia="en-GB"/>
    </w:rPr>
  </w:style>
  <w:style w:type="paragraph" w:styleId="TOCHeading">
    <w:name w:val="TOC Heading"/>
    <w:basedOn w:val="Heading1"/>
    <w:next w:val="Normal"/>
    <w:uiPriority w:val="39"/>
    <w:unhideWhenUsed/>
    <w:qFormat/>
    <w:rsid w:val="000F410B"/>
    <w:pPr>
      <w:spacing w:line="259" w:lineRule="auto"/>
      <w:outlineLvl w:val="9"/>
    </w:pPr>
    <w:rPr>
      <w:rFonts w:asciiTheme="majorHAnsi" w:eastAsiaTheme="majorEastAsia" w:hAnsiTheme="majorHAnsi" w:cstheme="majorBidi"/>
      <w:lang w:val="en-US" w:eastAsia="en-US"/>
    </w:rPr>
  </w:style>
  <w:style w:type="paragraph" w:styleId="TOC1">
    <w:name w:val="toc 1"/>
    <w:basedOn w:val="Normal"/>
    <w:next w:val="Normal"/>
    <w:autoRedefine/>
    <w:uiPriority w:val="39"/>
    <w:unhideWhenUsed/>
    <w:rsid w:val="000F410B"/>
    <w:pPr>
      <w:spacing w:after="100"/>
    </w:pPr>
  </w:style>
  <w:style w:type="paragraph" w:styleId="TOC2">
    <w:name w:val="toc 2"/>
    <w:basedOn w:val="Normal"/>
    <w:next w:val="Normal"/>
    <w:autoRedefine/>
    <w:uiPriority w:val="39"/>
    <w:unhideWhenUsed/>
    <w:rsid w:val="000F410B"/>
    <w:pPr>
      <w:spacing w:after="100"/>
      <w:ind w:left="240"/>
    </w:pPr>
  </w:style>
  <w:style w:type="paragraph" w:styleId="TOC3">
    <w:name w:val="toc 3"/>
    <w:basedOn w:val="Normal"/>
    <w:next w:val="Normal"/>
    <w:autoRedefine/>
    <w:uiPriority w:val="39"/>
    <w:unhideWhenUsed/>
    <w:rsid w:val="000F410B"/>
    <w:pPr>
      <w:spacing w:after="100"/>
      <w:ind w:left="480"/>
    </w:pPr>
  </w:style>
  <w:style w:type="paragraph" w:styleId="Header">
    <w:name w:val="header"/>
    <w:basedOn w:val="Normal"/>
    <w:link w:val="HeaderChar"/>
    <w:uiPriority w:val="99"/>
    <w:unhideWhenUsed/>
    <w:rsid w:val="00775AF2"/>
    <w:pPr>
      <w:tabs>
        <w:tab w:val="center" w:pos="4513"/>
        <w:tab w:val="right" w:pos="9026"/>
      </w:tabs>
    </w:pPr>
  </w:style>
  <w:style w:type="character" w:customStyle="1" w:styleId="HeaderChar">
    <w:name w:val="Header Char"/>
    <w:basedOn w:val="DefaultParagraphFont"/>
    <w:link w:val="Header"/>
    <w:uiPriority w:val="99"/>
    <w:rsid w:val="00775AF2"/>
    <w:rPr>
      <w:rFonts w:ascii="Garamond" w:hAnsi="Garamond"/>
    </w:rPr>
  </w:style>
  <w:style w:type="paragraph" w:styleId="Footer">
    <w:name w:val="footer"/>
    <w:basedOn w:val="Normal"/>
    <w:link w:val="FooterChar"/>
    <w:uiPriority w:val="99"/>
    <w:unhideWhenUsed/>
    <w:rsid w:val="00775AF2"/>
    <w:pPr>
      <w:tabs>
        <w:tab w:val="center" w:pos="4513"/>
        <w:tab w:val="right" w:pos="9026"/>
      </w:tabs>
    </w:pPr>
  </w:style>
  <w:style w:type="character" w:customStyle="1" w:styleId="FooterChar">
    <w:name w:val="Footer Char"/>
    <w:basedOn w:val="DefaultParagraphFont"/>
    <w:link w:val="Footer"/>
    <w:uiPriority w:val="99"/>
    <w:rsid w:val="00775AF2"/>
    <w:rPr>
      <w:rFonts w:ascii="Garamond" w:hAnsi="Garamon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732021">
      <w:bodyDiv w:val="1"/>
      <w:marLeft w:val="0"/>
      <w:marRight w:val="0"/>
      <w:marTop w:val="0"/>
      <w:marBottom w:val="0"/>
      <w:divBdr>
        <w:top w:val="none" w:sz="0" w:space="0" w:color="auto"/>
        <w:left w:val="none" w:sz="0" w:space="0" w:color="auto"/>
        <w:bottom w:val="none" w:sz="0" w:space="0" w:color="auto"/>
        <w:right w:val="none" w:sz="0" w:space="0" w:color="auto"/>
      </w:divBdr>
    </w:div>
    <w:div w:id="875698009">
      <w:bodyDiv w:val="1"/>
      <w:marLeft w:val="0"/>
      <w:marRight w:val="0"/>
      <w:marTop w:val="0"/>
      <w:marBottom w:val="0"/>
      <w:divBdr>
        <w:top w:val="none" w:sz="0" w:space="0" w:color="auto"/>
        <w:left w:val="none" w:sz="0" w:space="0" w:color="auto"/>
        <w:bottom w:val="none" w:sz="0" w:space="0" w:color="auto"/>
        <w:right w:val="none" w:sz="0" w:space="0" w:color="auto"/>
      </w:divBdr>
      <w:divsChild>
        <w:div w:id="1897013732">
          <w:marLeft w:val="0"/>
          <w:marRight w:val="0"/>
          <w:marTop w:val="0"/>
          <w:marBottom w:val="0"/>
          <w:divBdr>
            <w:top w:val="none" w:sz="0" w:space="0" w:color="auto"/>
            <w:left w:val="none" w:sz="0" w:space="0" w:color="auto"/>
            <w:bottom w:val="none" w:sz="0" w:space="0" w:color="auto"/>
            <w:right w:val="none" w:sz="0" w:space="0" w:color="auto"/>
          </w:divBdr>
          <w:divsChild>
            <w:div w:id="1610967655">
              <w:marLeft w:val="0"/>
              <w:marRight w:val="0"/>
              <w:marTop w:val="0"/>
              <w:marBottom w:val="0"/>
              <w:divBdr>
                <w:top w:val="none" w:sz="0" w:space="0" w:color="auto"/>
                <w:left w:val="none" w:sz="0" w:space="0" w:color="auto"/>
                <w:bottom w:val="none" w:sz="0" w:space="0" w:color="auto"/>
                <w:right w:val="none" w:sz="0" w:space="0" w:color="auto"/>
              </w:divBdr>
              <w:divsChild>
                <w:div w:id="1797487420">
                  <w:marLeft w:val="0"/>
                  <w:marRight w:val="0"/>
                  <w:marTop w:val="0"/>
                  <w:marBottom w:val="0"/>
                  <w:divBdr>
                    <w:top w:val="none" w:sz="0" w:space="0" w:color="auto"/>
                    <w:left w:val="none" w:sz="0" w:space="0" w:color="auto"/>
                    <w:bottom w:val="none" w:sz="0" w:space="0" w:color="auto"/>
                    <w:right w:val="none" w:sz="0" w:space="0" w:color="auto"/>
                  </w:divBdr>
                  <w:divsChild>
                    <w:div w:id="652949240">
                      <w:marLeft w:val="0"/>
                      <w:marRight w:val="0"/>
                      <w:marTop w:val="0"/>
                      <w:marBottom w:val="0"/>
                      <w:divBdr>
                        <w:top w:val="none" w:sz="0" w:space="0" w:color="auto"/>
                        <w:left w:val="none" w:sz="0" w:space="0" w:color="auto"/>
                        <w:bottom w:val="none" w:sz="0" w:space="0" w:color="auto"/>
                        <w:right w:val="none" w:sz="0" w:space="0" w:color="auto"/>
                      </w:divBdr>
                      <w:divsChild>
                        <w:div w:id="2139569411">
                          <w:marLeft w:val="0"/>
                          <w:marRight w:val="0"/>
                          <w:marTop w:val="0"/>
                          <w:marBottom w:val="0"/>
                          <w:divBdr>
                            <w:top w:val="none" w:sz="0" w:space="0" w:color="auto"/>
                            <w:left w:val="none" w:sz="0" w:space="0" w:color="auto"/>
                            <w:bottom w:val="none" w:sz="0" w:space="0" w:color="auto"/>
                            <w:right w:val="none" w:sz="0" w:space="0" w:color="auto"/>
                          </w:divBdr>
                          <w:divsChild>
                            <w:div w:id="1822426109">
                              <w:marLeft w:val="0"/>
                              <w:marRight w:val="0"/>
                              <w:marTop w:val="0"/>
                              <w:marBottom w:val="0"/>
                              <w:divBdr>
                                <w:top w:val="none" w:sz="0" w:space="0" w:color="auto"/>
                                <w:left w:val="none" w:sz="0" w:space="0" w:color="auto"/>
                                <w:bottom w:val="none" w:sz="0" w:space="0" w:color="auto"/>
                                <w:right w:val="none" w:sz="0" w:space="0" w:color="auto"/>
                              </w:divBdr>
                              <w:divsChild>
                                <w:div w:id="235479102">
                                  <w:marLeft w:val="0"/>
                                  <w:marRight w:val="0"/>
                                  <w:marTop w:val="0"/>
                                  <w:marBottom w:val="0"/>
                                  <w:divBdr>
                                    <w:top w:val="none" w:sz="0" w:space="0" w:color="auto"/>
                                    <w:left w:val="none" w:sz="0" w:space="0" w:color="auto"/>
                                    <w:bottom w:val="none" w:sz="0" w:space="0" w:color="auto"/>
                                    <w:right w:val="none" w:sz="0" w:space="0" w:color="auto"/>
                                  </w:divBdr>
                                  <w:divsChild>
                                    <w:div w:id="1016930463">
                                      <w:marLeft w:val="0"/>
                                      <w:marRight w:val="0"/>
                                      <w:marTop w:val="0"/>
                                      <w:marBottom w:val="0"/>
                                      <w:divBdr>
                                        <w:top w:val="none" w:sz="0" w:space="0" w:color="auto"/>
                                        <w:left w:val="none" w:sz="0" w:space="0" w:color="auto"/>
                                        <w:bottom w:val="none" w:sz="0" w:space="0" w:color="auto"/>
                                        <w:right w:val="none" w:sz="0" w:space="0" w:color="auto"/>
                                      </w:divBdr>
                                      <w:divsChild>
                                        <w:div w:id="2029326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1272216">
                      <w:marLeft w:val="0"/>
                      <w:marRight w:val="0"/>
                      <w:marTop w:val="0"/>
                      <w:marBottom w:val="0"/>
                      <w:divBdr>
                        <w:top w:val="none" w:sz="0" w:space="0" w:color="auto"/>
                        <w:left w:val="none" w:sz="0" w:space="0" w:color="auto"/>
                        <w:bottom w:val="none" w:sz="0" w:space="0" w:color="auto"/>
                        <w:right w:val="none" w:sz="0" w:space="0" w:color="auto"/>
                      </w:divBdr>
                      <w:divsChild>
                        <w:div w:id="353849099">
                          <w:marLeft w:val="0"/>
                          <w:marRight w:val="0"/>
                          <w:marTop w:val="0"/>
                          <w:marBottom w:val="0"/>
                          <w:divBdr>
                            <w:top w:val="none" w:sz="0" w:space="0" w:color="auto"/>
                            <w:left w:val="none" w:sz="0" w:space="0" w:color="auto"/>
                            <w:bottom w:val="none" w:sz="0" w:space="0" w:color="auto"/>
                            <w:right w:val="none" w:sz="0" w:space="0" w:color="auto"/>
                          </w:divBdr>
                          <w:divsChild>
                            <w:div w:id="1932856818">
                              <w:marLeft w:val="0"/>
                              <w:marRight w:val="0"/>
                              <w:marTop w:val="0"/>
                              <w:marBottom w:val="0"/>
                              <w:divBdr>
                                <w:top w:val="none" w:sz="0" w:space="0" w:color="auto"/>
                                <w:left w:val="none" w:sz="0" w:space="0" w:color="auto"/>
                                <w:bottom w:val="none" w:sz="0" w:space="0" w:color="auto"/>
                                <w:right w:val="none" w:sz="0" w:space="0" w:color="auto"/>
                              </w:divBdr>
                              <w:divsChild>
                                <w:div w:id="1245147290">
                                  <w:marLeft w:val="0"/>
                                  <w:marRight w:val="0"/>
                                  <w:marTop w:val="0"/>
                                  <w:marBottom w:val="0"/>
                                  <w:divBdr>
                                    <w:top w:val="none" w:sz="0" w:space="0" w:color="auto"/>
                                    <w:left w:val="none" w:sz="0" w:space="0" w:color="auto"/>
                                    <w:bottom w:val="none" w:sz="0" w:space="0" w:color="auto"/>
                                    <w:right w:val="none" w:sz="0" w:space="0" w:color="auto"/>
                                  </w:divBdr>
                                  <w:divsChild>
                                    <w:div w:id="1921601120">
                                      <w:marLeft w:val="0"/>
                                      <w:marRight w:val="0"/>
                                      <w:marTop w:val="0"/>
                                      <w:marBottom w:val="0"/>
                                      <w:divBdr>
                                        <w:top w:val="none" w:sz="0" w:space="0" w:color="auto"/>
                                        <w:left w:val="none" w:sz="0" w:space="0" w:color="auto"/>
                                        <w:bottom w:val="none" w:sz="0" w:space="0" w:color="auto"/>
                                        <w:right w:val="none" w:sz="0" w:space="0" w:color="auto"/>
                                      </w:divBdr>
                                      <w:divsChild>
                                        <w:div w:id="1442608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71557231">
              <w:marLeft w:val="0"/>
              <w:marRight w:val="0"/>
              <w:marTop w:val="0"/>
              <w:marBottom w:val="0"/>
              <w:divBdr>
                <w:top w:val="none" w:sz="0" w:space="0" w:color="auto"/>
                <w:left w:val="none" w:sz="0" w:space="0" w:color="auto"/>
                <w:bottom w:val="none" w:sz="0" w:space="0" w:color="auto"/>
                <w:right w:val="none" w:sz="0" w:space="0" w:color="auto"/>
              </w:divBdr>
              <w:divsChild>
                <w:div w:id="721634167">
                  <w:marLeft w:val="0"/>
                  <w:marRight w:val="0"/>
                  <w:marTop w:val="0"/>
                  <w:marBottom w:val="0"/>
                  <w:divBdr>
                    <w:top w:val="none" w:sz="0" w:space="0" w:color="auto"/>
                    <w:left w:val="none" w:sz="0" w:space="0" w:color="auto"/>
                    <w:bottom w:val="none" w:sz="0" w:space="0" w:color="auto"/>
                    <w:right w:val="none" w:sz="0" w:space="0" w:color="auto"/>
                  </w:divBdr>
                  <w:divsChild>
                    <w:div w:id="762337673">
                      <w:marLeft w:val="0"/>
                      <w:marRight w:val="0"/>
                      <w:marTop w:val="0"/>
                      <w:marBottom w:val="0"/>
                      <w:divBdr>
                        <w:top w:val="none" w:sz="0" w:space="0" w:color="auto"/>
                        <w:left w:val="none" w:sz="0" w:space="0" w:color="auto"/>
                        <w:bottom w:val="none" w:sz="0" w:space="0" w:color="auto"/>
                        <w:right w:val="none" w:sz="0" w:space="0" w:color="auto"/>
                      </w:divBdr>
                      <w:divsChild>
                        <w:div w:id="676928131">
                          <w:marLeft w:val="0"/>
                          <w:marRight w:val="0"/>
                          <w:marTop w:val="0"/>
                          <w:marBottom w:val="0"/>
                          <w:divBdr>
                            <w:top w:val="none" w:sz="0" w:space="0" w:color="auto"/>
                            <w:left w:val="none" w:sz="0" w:space="0" w:color="auto"/>
                            <w:bottom w:val="none" w:sz="0" w:space="0" w:color="auto"/>
                            <w:right w:val="none" w:sz="0" w:space="0" w:color="auto"/>
                          </w:divBdr>
                          <w:divsChild>
                            <w:div w:id="428964283">
                              <w:marLeft w:val="0"/>
                              <w:marRight w:val="0"/>
                              <w:marTop w:val="0"/>
                              <w:marBottom w:val="0"/>
                              <w:divBdr>
                                <w:top w:val="none" w:sz="0" w:space="0" w:color="auto"/>
                                <w:left w:val="none" w:sz="0" w:space="0" w:color="auto"/>
                                <w:bottom w:val="none" w:sz="0" w:space="0" w:color="auto"/>
                                <w:right w:val="none" w:sz="0" w:space="0" w:color="auto"/>
                              </w:divBdr>
                              <w:divsChild>
                                <w:div w:id="2119522694">
                                  <w:marLeft w:val="0"/>
                                  <w:marRight w:val="0"/>
                                  <w:marTop w:val="0"/>
                                  <w:marBottom w:val="0"/>
                                  <w:divBdr>
                                    <w:top w:val="none" w:sz="0" w:space="0" w:color="auto"/>
                                    <w:left w:val="none" w:sz="0" w:space="0" w:color="auto"/>
                                    <w:bottom w:val="none" w:sz="0" w:space="0" w:color="auto"/>
                                    <w:right w:val="none" w:sz="0" w:space="0" w:color="auto"/>
                                  </w:divBdr>
                                  <w:divsChild>
                                    <w:div w:id="1704397941">
                                      <w:marLeft w:val="0"/>
                                      <w:marRight w:val="0"/>
                                      <w:marTop w:val="0"/>
                                      <w:marBottom w:val="0"/>
                                      <w:divBdr>
                                        <w:top w:val="none" w:sz="0" w:space="0" w:color="auto"/>
                                        <w:left w:val="none" w:sz="0" w:space="0" w:color="auto"/>
                                        <w:bottom w:val="none" w:sz="0" w:space="0" w:color="auto"/>
                                        <w:right w:val="none" w:sz="0" w:space="0" w:color="auto"/>
                                      </w:divBdr>
                                      <w:divsChild>
                                        <w:div w:id="701786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58558875">
                      <w:marLeft w:val="0"/>
                      <w:marRight w:val="0"/>
                      <w:marTop w:val="0"/>
                      <w:marBottom w:val="0"/>
                      <w:divBdr>
                        <w:top w:val="none" w:sz="0" w:space="0" w:color="auto"/>
                        <w:left w:val="none" w:sz="0" w:space="0" w:color="auto"/>
                        <w:bottom w:val="none" w:sz="0" w:space="0" w:color="auto"/>
                        <w:right w:val="none" w:sz="0" w:space="0" w:color="auto"/>
                      </w:divBdr>
                      <w:divsChild>
                        <w:div w:id="1933934173">
                          <w:marLeft w:val="0"/>
                          <w:marRight w:val="0"/>
                          <w:marTop w:val="0"/>
                          <w:marBottom w:val="0"/>
                          <w:divBdr>
                            <w:top w:val="none" w:sz="0" w:space="0" w:color="auto"/>
                            <w:left w:val="none" w:sz="0" w:space="0" w:color="auto"/>
                            <w:bottom w:val="none" w:sz="0" w:space="0" w:color="auto"/>
                            <w:right w:val="none" w:sz="0" w:space="0" w:color="auto"/>
                          </w:divBdr>
                          <w:divsChild>
                            <w:div w:id="1491631232">
                              <w:marLeft w:val="0"/>
                              <w:marRight w:val="0"/>
                              <w:marTop w:val="0"/>
                              <w:marBottom w:val="0"/>
                              <w:divBdr>
                                <w:top w:val="none" w:sz="0" w:space="0" w:color="auto"/>
                                <w:left w:val="none" w:sz="0" w:space="0" w:color="auto"/>
                                <w:bottom w:val="none" w:sz="0" w:space="0" w:color="auto"/>
                                <w:right w:val="none" w:sz="0" w:space="0" w:color="auto"/>
                              </w:divBdr>
                              <w:divsChild>
                                <w:div w:id="76900105">
                                  <w:marLeft w:val="0"/>
                                  <w:marRight w:val="0"/>
                                  <w:marTop w:val="0"/>
                                  <w:marBottom w:val="0"/>
                                  <w:divBdr>
                                    <w:top w:val="none" w:sz="0" w:space="0" w:color="auto"/>
                                    <w:left w:val="none" w:sz="0" w:space="0" w:color="auto"/>
                                    <w:bottom w:val="none" w:sz="0" w:space="0" w:color="auto"/>
                                    <w:right w:val="none" w:sz="0" w:space="0" w:color="auto"/>
                                  </w:divBdr>
                                  <w:divsChild>
                                    <w:div w:id="1319655123">
                                      <w:marLeft w:val="0"/>
                                      <w:marRight w:val="0"/>
                                      <w:marTop w:val="0"/>
                                      <w:marBottom w:val="0"/>
                                      <w:divBdr>
                                        <w:top w:val="none" w:sz="0" w:space="0" w:color="auto"/>
                                        <w:left w:val="none" w:sz="0" w:space="0" w:color="auto"/>
                                        <w:bottom w:val="none" w:sz="0" w:space="0" w:color="auto"/>
                                        <w:right w:val="none" w:sz="0" w:space="0" w:color="auto"/>
                                      </w:divBdr>
                                      <w:divsChild>
                                        <w:div w:id="1880773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47071513">
      <w:bodyDiv w:val="1"/>
      <w:marLeft w:val="0"/>
      <w:marRight w:val="0"/>
      <w:marTop w:val="0"/>
      <w:marBottom w:val="0"/>
      <w:divBdr>
        <w:top w:val="none" w:sz="0" w:space="0" w:color="auto"/>
        <w:left w:val="none" w:sz="0" w:space="0" w:color="auto"/>
        <w:bottom w:val="none" w:sz="0" w:space="0" w:color="auto"/>
        <w:right w:val="none" w:sz="0" w:space="0" w:color="auto"/>
      </w:divBdr>
      <w:divsChild>
        <w:div w:id="1643384494">
          <w:marLeft w:val="0"/>
          <w:marRight w:val="0"/>
          <w:marTop w:val="0"/>
          <w:marBottom w:val="0"/>
          <w:divBdr>
            <w:top w:val="none" w:sz="0" w:space="0" w:color="auto"/>
            <w:left w:val="none" w:sz="0" w:space="0" w:color="auto"/>
            <w:bottom w:val="none" w:sz="0" w:space="0" w:color="auto"/>
            <w:right w:val="none" w:sz="0" w:space="0" w:color="auto"/>
          </w:divBdr>
          <w:divsChild>
            <w:div w:id="1088766760">
              <w:marLeft w:val="0"/>
              <w:marRight w:val="0"/>
              <w:marTop w:val="0"/>
              <w:marBottom w:val="0"/>
              <w:divBdr>
                <w:top w:val="none" w:sz="0" w:space="0" w:color="auto"/>
                <w:left w:val="none" w:sz="0" w:space="0" w:color="auto"/>
                <w:bottom w:val="none" w:sz="0" w:space="0" w:color="auto"/>
                <w:right w:val="none" w:sz="0" w:space="0" w:color="auto"/>
              </w:divBdr>
              <w:divsChild>
                <w:div w:id="198511408">
                  <w:marLeft w:val="0"/>
                  <w:marRight w:val="0"/>
                  <w:marTop w:val="0"/>
                  <w:marBottom w:val="0"/>
                  <w:divBdr>
                    <w:top w:val="none" w:sz="0" w:space="0" w:color="auto"/>
                    <w:left w:val="none" w:sz="0" w:space="0" w:color="auto"/>
                    <w:bottom w:val="none" w:sz="0" w:space="0" w:color="auto"/>
                    <w:right w:val="none" w:sz="0" w:space="0" w:color="auto"/>
                  </w:divBdr>
                  <w:divsChild>
                    <w:div w:id="1517377911">
                      <w:marLeft w:val="0"/>
                      <w:marRight w:val="0"/>
                      <w:marTop w:val="0"/>
                      <w:marBottom w:val="0"/>
                      <w:divBdr>
                        <w:top w:val="none" w:sz="0" w:space="0" w:color="auto"/>
                        <w:left w:val="none" w:sz="0" w:space="0" w:color="auto"/>
                        <w:bottom w:val="none" w:sz="0" w:space="0" w:color="auto"/>
                        <w:right w:val="none" w:sz="0" w:space="0" w:color="auto"/>
                      </w:divBdr>
                      <w:divsChild>
                        <w:div w:id="256646111">
                          <w:marLeft w:val="0"/>
                          <w:marRight w:val="0"/>
                          <w:marTop w:val="0"/>
                          <w:marBottom w:val="0"/>
                          <w:divBdr>
                            <w:top w:val="none" w:sz="0" w:space="0" w:color="auto"/>
                            <w:left w:val="none" w:sz="0" w:space="0" w:color="auto"/>
                            <w:bottom w:val="none" w:sz="0" w:space="0" w:color="auto"/>
                            <w:right w:val="none" w:sz="0" w:space="0" w:color="auto"/>
                          </w:divBdr>
                          <w:divsChild>
                            <w:div w:id="1985770831">
                              <w:marLeft w:val="0"/>
                              <w:marRight w:val="0"/>
                              <w:marTop w:val="0"/>
                              <w:marBottom w:val="0"/>
                              <w:divBdr>
                                <w:top w:val="none" w:sz="0" w:space="0" w:color="auto"/>
                                <w:left w:val="none" w:sz="0" w:space="0" w:color="auto"/>
                                <w:bottom w:val="none" w:sz="0" w:space="0" w:color="auto"/>
                                <w:right w:val="none" w:sz="0" w:space="0" w:color="auto"/>
                              </w:divBdr>
                              <w:divsChild>
                                <w:div w:id="1628048645">
                                  <w:marLeft w:val="0"/>
                                  <w:marRight w:val="0"/>
                                  <w:marTop w:val="0"/>
                                  <w:marBottom w:val="0"/>
                                  <w:divBdr>
                                    <w:top w:val="none" w:sz="0" w:space="0" w:color="auto"/>
                                    <w:left w:val="none" w:sz="0" w:space="0" w:color="auto"/>
                                    <w:bottom w:val="none" w:sz="0" w:space="0" w:color="auto"/>
                                    <w:right w:val="none" w:sz="0" w:space="0" w:color="auto"/>
                                  </w:divBdr>
                                  <w:divsChild>
                                    <w:div w:id="1127356116">
                                      <w:marLeft w:val="0"/>
                                      <w:marRight w:val="0"/>
                                      <w:marTop w:val="0"/>
                                      <w:marBottom w:val="0"/>
                                      <w:divBdr>
                                        <w:top w:val="none" w:sz="0" w:space="0" w:color="auto"/>
                                        <w:left w:val="none" w:sz="0" w:space="0" w:color="auto"/>
                                        <w:bottom w:val="none" w:sz="0" w:space="0" w:color="auto"/>
                                        <w:right w:val="none" w:sz="0" w:space="0" w:color="auto"/>
                                      </w:divBdr>
                                      <w:divsChild>
                                        <w:div w:id="660356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98777704">
                      <w:marLeft w:val="0"/>
                      <w:marRight w:val="0"/>
                      <w:marTop w:val="0"/>
                      <w:marBottom w:val="0"/>
                      <w:divBdr>
                        <w:top w:val="none" w:sz="0" w:space="0" w:color="auto"/>
                        <w:left w:val="none" w:sz="0" w:space="0" w:color="auto"/>
                        <w:bottom w:val="none" w:sz="0" w:space="0" w:color="auto"/>
                        <w:right w:val="none" w:sz="0" w:space="0" w:color="auto"/>
                      </w:divBdr>
                      <w:divsChild>
                        <w:div w:id="1016998444">
                          <w:marLeft w:val="0"/>
                          <w:marRight w:val="0"/>
                          <w:marTop w:val="0"/>
                          <w:marBottom w:val="0"/>
                          <w:divBdr>
                            <w:top w:val="none" w:sz="0" w:space="0" w:color="auto"/>
                            <w:left w:val="none" w:sz="0" w:space="0" w:color="auto"/>
                            <w:bottom w:val="none" w:sz="0" w:space="0" w:color="auto"/>
                            <w:right w:val="none" w:sz="0" w:space="0" w:color="auto"/>
                          </w:divBdr>
                          <w:divsChild>
                            <w:div w:id="1994602171">
                              <w:marLeft w:val="0"/>
                              <w:marRight w:val="0"/>
                              <w:marTop w:val="0"/>
                              <w:marBottom w:val="0"/>
                              <w:divBdr>
                                <w:top w:val="none" w:sz="0" w:space="0" w:color="auto"/>
                                <w:left w:val="none" w:sz="0" w:space="0" w:color="auto"/>
                                <w:bottom w:val="none" w:sz="0" w:space="0" w:color="auto"/>
                                <w:right w:val="none" w:sz="0" w:space="0" w:color="auto"/>
                              </w:divBdr>
                              <w:divsChild>
                                <w:div w:id="403336339">
                                  <w:marLeft w:val="0"/>
                                  <w:marRight w:val="0"/>
                                  <w:marTop w:val="0"/>
                                  <w:marBottom w:val="0"/>
                                  <w:divBdr>
                                    <w:top w:val="none" w:sz="0" w:space="0" w:color="auto"/>
                                    <w:left w:val="none" w:sz="0" w:space="0" w:color="auto"/>
                                    <w:bottom w:val="none" w:sz="0" w:space="0" w:color="auto"/>
                                    <w:right w:val="none" w:sz="0" w:space="0" w:color="auto"/>
                                  </w:divBdr>
                                  <w:divsChild>
                                    <w:div w:id="1991594921">
                                      <w:marLeft w:val="0"/>
                                      <w:marRight w:val="0"/>
                                      <w:marTop w:val="0"/>
                                      <w:marBottom w:val="0"/>
                                      <w:divBdr>
                                        <w:top w:val="none" w:sz="0" w:space="0" w:color="auto"/>
                                        <w:left w:val="none" w:sz="0" w:space="0" w:color="auto"/>
                                        <w:bottom w:val="none" w:sz="0" w:space="0" w:color="auto"/>
                                        <w:right w:val="none" w:sz="0" w:space="0" w:color="auto"/>
                                      </w:divBdr>
                                      <w:divsChild>
                                        <w:div w:id="982929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1646356">
                      <w:marLeft w:val="0"/>
                      <w:marRight w:val="0"/>
                      <w:marTop w:val="0"/>
                      <w:marBottom w:val="0"/>
                      <w:divBdr>
                        <w:top w:val="none" w:sz="0" w:space="0" w:color="auto"/>
                        <w:left w:val="none" w:sz="0" w:space="0" w:color="auto"/>
                        <w:bottom w:val="none" w:sz="0" w:space="0" w:color="auto"/>
                        <w:right w:val="none" w:sz="0" w:space="0" w:color="auto"/>
                      </w:divBdr>
                      <w:divsChild>
                        <w:div w:id="1034506025">
                          <w:marLeft w:val="0"/>
                          <w:marRight w:val="0"/>
                          <w:marTop w:val="0"/>
                          <w:marBottom w:val="0"/>
                          <w:divBdr>
                            <w:top w:val="none" w:sz="0" w:space="0" w:color="auto"/>
                            <w:left w:val="none" w:sz="0" w:space="0" w:color="auto"/>
                            <w:bottom w:val="none" w:sz="0" w:space="0" w:color="auto"/>
                            <w:right w:val="none" w:sz="0" w:space="0" w:color="auto"/>
                          </w:divBdr>
                          <w:divsChild>
                            <w:div w:id="774784497">
                              <w:marLeft w:val="0"/>
                              <w:marRight w:val="0"/>
                              <w:marTop w:val="0"/>
                              <w:marBottom w:val="0"/>
                              <w:divBdr>
                                <w:top w:val="none" w:sz="0" w:space="0" w:color="auto"/>
                                <w:left w:val="none" w:sz="0" w:space="0" w:color="auto"/>
                                <w:bottom w:val="none" w:sz="0" w:space="0" w:color="auto"/>
                                <w:right w:val="none" w:sz="0" w:space="0" w:color="auto"/>
                              </w:divBdr>
                              <w:divsChild>
                                <w:div w:id="1650208142">
                                  <w:marLeft w:val="0"/>
                                  <w:marRight w:val="0"/>
                                  <w:marTop w:val="0"/>
                                  <w:marBottom w:val="0"/>
                                  <w:divBdr>
                                    <w:top w:val="none" w:sz="0" w:space="0" w:color="auto"/>
                                    <w:left w:val="none" w:sz="0" w:space="0" w:color="auto"/>
                                    <w:bottom w:val="none" w:sz="0" w:space="0" w:color="auto"/>
                                    <w:right w:val="none" w:sz="0" w:space="0" w:color="auto"/>
                                  </w:divBdr>
                                  <w:divsChild>
                                    <w:div w:id="416899545">
                                      <w:marLeft w:val="0"/>
                                      <w:marRight w:val="0"/>
                                      <w:marTop w:val="0"/>
                                      <w:marBottom w:val="0"/>
                                      <w:divBdr>
                                        <w:top w:val="none" w:sz="0" w:space="0" w:color="auto"/>
                                        <w:left w:val="none" w:sz="0" w:space="0" w:color="auto"/>
                                        <w:bottom w:val="none" w:sz="0" w:space="0" w:color="auto"/>
                                        <w:right w:val="none" w:sz="0" w:space="0" w:color="auto"/>
                                      </w:divBdr>
                                      <w:divsChild>
                                        <w:div w:id="619143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2116429">
              <w:marLeft w:val="0"/>
              <w:marRight w:val="0"/>
              <w:marTop w:val="0"/>
              <w:marBottom w:val="0"/>
              <w:divBdr>
                <w:top w:val="none" w:sz="0" w:space="0" w:color="auto"/>
                <w:left w:val="none" w:sz="0" w:space="0" w:color="auto"/>
                <w:bottom w:val="none" w:sz="0" w:space="0" w:color="auto"/>
                <w:right w:val="none" w:sz="0" w:space="0" w:color="auto"/>
              </w:divBdr>
              <w:divsChild>
                <w:div w:id="1276402127">
                  <w:marLeft w:val="0"/>
                  <w:marRight w:val="0"/>
                  <w:marTop w:val="0"/>
                  <w:marBottom w:val="0"/>
                  <w:divBdr>
                    <w:top w:val="none" w:sz="0" w:space="0" w:color="auto"/>
                    <w:left w:val="none" w:sz="0" w:space="0" w:color="auto"/>
                    <w:bottom w:val="none" w:sz="0" w:space="0" w:color="auto"/>
                    <w:right w:val="none" w:sz="0" w:space="0" w:color="auto"/>
                  </w:divBdr>
                  <w:divsChild>
                    <w:div w:id="1051346273">
                      <w:marLeft w:val="0"/>
                      <w:marRight w:val="0"/>
                      <w:marTop w:val="0"/>
                      <w:marBottom w:val="0"/>
                      <w:divBdr>
                        <w:top w:val="none" w:sz="0" w:space="0" w:color="auto"/>
                        <w:left w:val="none" w:sz="0" w:space="0" w:color="auto"/>
                        <w:bottom w:val="none" w:sz="0" w:space="0" w:color="auto"/>
                        <w:right w:val="none" w:sz="0" w:space="0" w:color="auto"/>
                      </w:divBdr>
                      <w:divsChild>
                        <w:div w:id="85272170">
                          <w:marLeft w:val="0"/>
                          <w:marRight w:val="0"/>
                          <w:marTop w:val="0"/>
                          <w:marBottom w:val="0"/>
                          <w:divBdr>
                            <w:top w:val="none" w:sz="0" w:space="0" w:color="auto"/>
                            <w:left w:val="none" w:sz="0" w:space="0" w:color="auto"/>
                            <w:bottom w:val="none" w:sz="0" w:space="0" w:color="auto"/>
                            <w:right w:val="none" w:sz="0" w:space="0" w:color="auto"/>
                          </w:divBdr>
                          <w:divsChild>
                            <w:div w:id="1206874493">
                              <w:marLeft w:val="0"/>
                              <w:marRight w:val="0"/>
                              <w:marTop w:val="0"/>
                              <w:marBottom w:val="0"/>
                              <w:divBdr>
                                <w:top w:val="none" w:sz="0" w:space="0" w:color="auto"/>
                                <w:left w:val="none" w:sz="0" w:space="0" w:color="auto"/>
                                <w:bottom w:val="none" w:sz="0" w:space="0" w:color="auto"/>
                                <w:right w:val="none" w:sz="0" w:space="0" w:color="auto"/>
                              </w:divBdr>
                              <w:divsChild>
                                <w:div w:id="301732867">
                                  <w:marLeft w:val="0"/>
                                  <w:marRight w:val="0"/>
                                  <w:marTop w:val="0"/>
                                  <w:marBottom w:val="0"/>
                                  <w:divBdr>
                                    <w:top w:val="none" w:sz="0" w:space="0" w:color="auto"/>
                                    <w:left w:val="none" w:sz="0" w:space="0" w:color="auto"/>
                                    <w:bottom w:val="none" w:sz="0" w:space="0" w:color="auto"/>
                                    <w:right w:val="none" w:sz="0" w:space="0" w:color="auto"/>
                                  </w:divBdr>
                                  <w:divsChild>
                                    <w:div w:id="367797237">
                                      <w:marLeft w:val="0"/>
                                      <w:marRight w:val="0"/>
                                      <w:marTop w:val="0"/>
                                      <w:marBottom w:val="0"/>
                                      <w:divBdr>
                                        <w:top w:val="none" w:sz="0" w:space="0" w:color="auto"/>
                                        <w:left w:val="none" w:sz="0" w:space="0" w:color="auto"/>
                                        <w:bottom w:val="none" w:sz="0" w:space="0" w:color="auto"/>
                                        <w:right w:val="none" w:sz="0" w:space="0" w:color="auto"/>
                                      </w:divBdr>
                                      <w:divsChild>
                                        <w:div w:id="2037542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10333932">
                      <w:marLeft w:val="0"/>
                      <w:marRight w:val="0"/>
                      <w:marTop w:val="0"/>
                      <w:marBottom w:val="0"/>
                      <w:divBdr>
                        <w:top w:val="none" w:sz="0" w:space="0" w:color="auto"/>
                        <w:left w:val="none" w:sz="0" w:space="0" w:color="auto"/>
                        <w:bottom w:val="none" w:sz="0" w:space="0" w:color="auto"/>
                        <w:right w:val="none" w:sz="0" w:space="0" w:color="auto"/>
                      </w:divBdr>
                      <w:divsChild>
                        <w:div w:id="429856493">
                          <w:marLeft w:val="0"/>
                          <w:marRight w:val="0"/>
                          <w:marTop w:val="0"/>
                          <w:marBottom w:val="0"/>
                          <w:divBdr>
                            <w:top w:val="none" w:sz="0" w:space="0" w:color="auto"/>
                            <w:left w:val="none" w:sz="0" w:space="0" w:color="auto"/>
                            <w:bottom w:val="none" w:sz="0" w:space="0" w:color="auto"/>
                            <w:right w:val="none" w:sz="0" w:space="0" w:color="auto"/>
                          </w:divBdr>
                          <w:divsChild>
                            <w:div w:id="394087433">
                              <w:marLeft w:val="0"/>
                              <w:marRight w:val="0"/>
                              <w:marTop w:val="0"/>
                              <w:marBottom w:val="0"/>
                              <w:divBdr>
                                <w:top w:val="none" w:sz="0" w:space="0" w:color="auto"/>
                                <w:left w:val="none" w:sz="0" w:space="0" w:color="auto"/>
                                <w:bottom w:val="none" w:sz="0" w:space="0" w:color="auto"/>
                                <w:right w:val="none" w:sz="0" w:space="0" w:color="auto"/>
                              </w:divBdr>
                              <w:divsChild>
                                <w:div w:id="1186095668">
                                  <w:marLeft w:val="0"/>
                                  <w:marRight w:val="0"/>
                                  <w:marTop w:val="0"/>
                                  <w:marBottom w:val="0"/>
                                  <w:divBdr>
                                    <w:top w:val="none" w:sz="0" w:space="0" w:color="auto"/>
                                    <w:left w:val="none" w:sz="0" w:space="0" w:color="auto"/>
                                    <w:bottom w:val="none" w:sz="0" w:space="0" w:color="auto"/>
                                    <w:right w:val="none" w:sz="0" w:space="0" w:color="auto"/>
                                  </w:divBdr>
                                  <w:divsChild>
                                    <w:div w:id="1061632700">
                                      <w:marLeft w:val="0"/>
                                      <w:marRight w:val="0"/>
                                      <w:marTop w:val="0"/>
                                      <w:marBottom w:val="0"/>
                                      <w:divBdr>
                                        <w:top w:val="none" w:sz="0" w:space="0" w:color="auto"/>
                                        <w:left w:val="none" w:sz="0" w:space="0" w:color="auto"/>
                                        <w:bottom w:val="none" w:sz="0" w:space="0" w:color="auto"/>
                                        <w:right w:val="none" w:sz="0" w:space="0" w:color="auto"/>
                                      </w:divBdr>
                                      <w:divsChild>
                                        <w:div w:id="1108357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19748327">
                      <w:marLeft w:val="0"/>
                      <w:marRight w:val="0"/>
                      <w:marTop w:val="0"/>
                      <w:marBottom w:val="0"/>
                      <w:divBdr>
                        <w:top w:val="none" w:sz="0" w:space="0" w:color="auto"/>
                        <w:left w:val="none" w:sz="0" w:space="0" w:color="auto"/>
                        <w:bottom w:val="none" w:sz="0" w:space="0" w:color="auto"/>
                        <w:right w:val="none" w:sz="0" w:space="0" w:color="auto"/>
                      </w:divBdr>
                      <w:divsChild>
                        <w:div w:id="1693871623">
                          <w:marLeft w:val="0"/>
                          <w:marRight w:val="0"/>
                          <w:marTop w:val="0"/>
                          <w:marBottom w:val="0"/>
                          <w:divBdr>
                            <w:top w:val="none" w:sz="0" w:space="0" w:color="auto"/>
                            <w:left w:val="none" w:sz="0" w:space="0" w:color="auto"/>
                            <w:bottom w:val="none" w:sz="0" w:space="0" w:color="auto"/>
                            <w:right w:val="none" w:sz="0" w:space="0" w:color="auto"/>
                          </w:divBdr>
                          <w:divsChild>
                            <w:div w:id="958990122">
                              <w:marLeft w:val="0"/>
                              <w:marRight w:val="0"/>
                              <w:marTop w:val="0"/>
                              <w:marBottom w:val="0"/>
                              <w:divBdr>
                                <w:top w:val="none" w:sz="0" w:space="0" w:color="auto"/>
                                <w:left w:val="none" w:sz="0" w:space="0" w:color="auto"/>
                                <w:bottom w:val="none" w:sz="0" w:space="0" w:color="auto"/>
                                <w:right w:val="none" w:sz="0" w:space="0" w:color="auto"/>
                              </w:divBdr>
                              <w:divsChild>
                                <w:div w:id="235365781">
                                  <w:marLeft w:val="0"/>
                                  <w:marRight w:val="0"/>
                                  <w:marTop w:val="0"/>
                                  <w:marBottom w:val="0"/>
                                  <w:divBdr>
                                    <w:top w:val="none" w:sz="0" w:space="0" w:color="auto"/>
                                    <w:left w:val="none" w:sz="0" w:space="0" w:color="auto"/>
                                    <w:bottom w:val="none" w:sz="0" w:space="0" w:color="auto"/>
                                    <w:right w:val="none" w:sz="0" w:space="0" w:color="auto"/>
                                  </w:divBdr>
                                  <w:divsChild>
                                    <w:div w:id="1153988703">
                                      <w:marLeft w:val="0"/>
                                      <w:marRight w:val="0"/>
                                      <w:marTop w:val="0"/>
                                      <w:marBottom w:val="0"/>
                                      <w:divBdr>
                                        <w:top w:val="none" w:sz="0" w:space="0" w:color="auto"/>
                                        <w:left w:val="none" w:sz="0" w:space="0" w:color="auto"/>
                                        <w:bottom w:val="none" w:sz="0" w:space="0" w:color="auto"/>
                                        <w:right w:val="none" w:sz="0" w:space="0" w:color="auto"/>
                                      </w:divBdr>
                                      <w:divsChild>
                                        <w:div w:id="1503663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97685067">
      <w:bodyDiv w:val="1"/>
      <w:marLeft w:val="0"/>
      <w:marRight w:val="0"/>
      <w:marTop w:val="0"/>
      <w:marBottom w:val="0"/>
      <w:divBdr>
        <w:top w:val="none" w:sz="0" w:space="0" w:color="auto"/>
        <w:left w:val="none" w:sz="0" w:space="0" w:color="auto"/>
        <w:bottom w:val="none" w:sz="0" w:space="0" w:color="auto"/>
        <w:right w:val="none" w:sz="0" w:space="0" w:color="auto"/>
      </w:divBdr>
      <w:divsChild>
        <w:div w:id="48117008">
          <w:marLeft w:val="0"/>
          <w:marRight w:val="0"/>
          <w:marTop w:val="0"/>
          <w:marBottom w:val="0"/>
          <w:divBdr>
            <w:top w:val="none" w:sz="0" w:space="0" w:color="auto"/>
            <w:left w:val="none" w:sz="0" w:space="0" w:color="auto"/>
            <w:bottom w:val="none" w:sz="0" w:space="0" w:color="auto"/>
            <w:right w:val="none" w:sz="0" w:space="0" w:color="auto"/>
          </w:divBdr>
          <w:divsChild>
            <w:div w:id="1077097612">
              <w:marLeft w:val="0"/>
              <w:marRight w:val="0"/>
              <w:marTop w:val="0"/>
              <w:marBottom w:val="0"/>
              <w:divBdr>
                <w:top w:val="none" w:sz="0" w:space="0" w:color="auto"/>
                <w:left w:val="none" w:sz="0" w:space="0" w:color="auto"/>
                <w:bottom w:val="none" w:sz="0" w:space="0" w:color="auto"/>
                <w:right w:val="none" w:sz="0" w:space="0" w:color="auto"/>
              </w:divBdr>
              <w:divsChild>
                <w:div w:id="967205303">
                  <w:marLeft w:val="0"/>
                  <w:marRight w:val="0"/>
                  <w:marTop w:val="0"/>
                  <w:marBottom w:val="0"/>
                  <w:divBdr>
                    <w:top w:val="none" w:sz="0" w:space="0" w:color="auto"/>
                    <w:left w:val="none" w:sz="0" w:space="0" w:color="auto"/>
                    <w:bottom w:val="none" w:sz="0" w:space="0" w:color="auto"/>
                    <w:right w:val="none" w:sz="0" w:space="0" w:color="auto"/>
                  </w:divBdr>
                  <w:divsChild>
                    <w:div w:id="1258443520">
                      <w:marLeft w:val="0"/>
                      <w:marRight w:val="0"/>
                      <w:marTop w:val="0"/>
                      <w:marBottom w:val="0"/>
                      <w:divBdr>
                        <w:top w:val="none" w:sz="0" w:space="0" w:color="auto"/>
                        <w:left w:val="none" w:sz="0" w:space="0" w:color="auto"/>
                        <w:bottom w:val="none" w:sz="0" w:space="0" w:color="auto"/>
                        <w:right w:val="none" w:sz="0" w:space="0" w:color="auto"/>
                      </w:divBdr>
                    </w:div>
                    <w:div w:id="636377559">
                      <w:marLeft w:val="0"/>
                      <w:marRight w:val="0"/>
                      <w:marTop w:val="0"/>
                      <w:marBottom w:val="0"/>
                      <w:divBdr>
                        <w:top w:val="none" w:sz="0" w:space="0" w:color="auto"/>
                        <w:left w:val="none" w:sz="0" w:space="0" w:color="auto"/>
                        <w:bottom w:val="none" w:sz="0" w:space="0" w:color="auto"/>
                        <w:right w:val="none" w:sz="0" w:space="0" w:color="auto"/>
                      </w:divBdr>
                      <w:divsChild>
                        <w:div w:id="1444380398">
                          <w:marLeft w:val="0"/>
                          <w:marRight w:val="0"/>
                          <w:marTop w:val="0"/>
                          <w:marBottom w:val="0"/>
                          <w:divBdr>
                            <w:top w:val="none" w:sz="0" w:space="0" w:color="auto"/>
                            <w:left w:val="none" w:sz="0" w:space="0" w:color="auto"/>
                            <w:bottom w:val="none" w:sz="0" w:space="0" w:color="auto"/>
                            <w:right w:val="none" w:sz="0" w:space="0" w:color="auto"/>
                          </w:divBdr>
                        </w:div>
                      </w:divsChild>
                    </w:div>
                    <w:div w:id="1070999697">
                      <w:marLeft w:val="0"/>
                      <w:marRight w:val="0"/>
                      <w:marTop w:val="0"/>
                      <w:marBottom w:val="0"/>
                      <w:divBdr>
                        <w:top w:val="none" w:sz="0" w:space="0" w:color="auto"/>
                        <w:left w:val="none" w:sz="0" w:space="0" w:color="auto"/>
                        <w:bottom w:val="none" w:sz="0" w:space="0" w:color="auto"/>
                        <w:right w:val="none" w:sz="0" w:space="0" w:color="auto"/>
                      </w:divBdr>
                    </w:div>
                    <w:div w:id="1662343335">
                      <w:marLeft w:val="0"/>
                      <w:marRight w:val="0"/>
                      <w:marTop w:val="0"/>
                      <w:marBottom w:val="0"/>
                      <w:divBdr>
                        <w:top w:val="none" w:sz="0" w:space="0" w:color="auto"/>
                        <w:left w:val="none" w:sz="0" w:space="0" w:color="auto"/>
                        <w:bottom w:val="none" w:sz="0" w:space="0" w:color="auto"/>
                        <w:right w:val="none" w:sz="0" w:space="0" w:color="auto"/>
                      </w:divBdr>
                    </w:div>
                    <w:div w:id="537548189">
                      <w:marLeft w:val="0"/>
                      <w:marRight w:val="0"/>
                      <w:marTop w:val="0"/>
                      <w:marBottom w:val="0"/>
                      <w:divBdr>
                        <w:top w:val="none" w:sz="0" w:space="0" w:color="auto"/>
                        <w:left w:val="none" w:sz="0" w:space="0" w:color="auto"/>
                        <w:bottom w:val="none" w:sz="0" w:space="0" w:color="auto"/>
                        <w:right w:val="none" w:sz="0" w:space="0" w:color="auto"/>
                      </w:divBdr>
                    </w:div>
                    <w:div w:id="2112890054">
                      <w:marLeft w:val="0"/>
                      <w:marRight w:val="0"/>
                      <w:marTop w:val="0"/>
                      <w:marBottom w:val="0"/>
                      <w:divBdr>
                        <w:top w:val="none" w:sz="0" w:space="0" w:color="auto"/>
                        <w:left w:val="none" w:sz="0" w:space="0" w:color="auto"/>
                        <w:bottom w:val="none" w:sz="0" w:space="0" w:color="auto"/>
                        <w:right w:val="none" w:sz="0" w:space="0" w:color="auto"/>
                      </w:divBdr>
                    </w:div>
                    <w:div w:id="1192378106">
                      <w:marLeft w:val="0"/>
                      <w:marRight w:val="0"/>
                      <w:marTop w:val="0"/>
                      <w:marBottom w:val="0"/>
                      <w:divBdr>
                        <w:top w:val="none" w:sz="0" w:space="0" w:color="auto"/>
                        <w:left w:val="none" w:sz="0" w:space="0" w:color="auto"/>
                        <w:bottom w:val="none" w:sz="0" w:space="0" w:color="auto"/>
                        <w:right w:val="none" w:sz="0" w:space="0" w:color="auto"/>
                      </w:divBdr>
                    </w:div>
                    <w:div w:id="261455650">
                      <w:marLeft w:val="0"/>
                      <w:marRight w:val="0"/>
                      <w:marTop w:val="0"/>
                      <w:marBottom w:val="0"/>
                      <w:divBdr>
                        <w:top w:val="none" w:sz="0" w:space="0" w:color="auto"/>
                        <w:left w:val="none" w:sz="0" w:space="0" w:color="auto"/>
                        <w:bottom w:val="none" w:sz="0" w:space="0" w:color="auto"/>
                        <w:right w:val="none" w:sz="0" w:space="0" w:color="auto"/>
                      </w:divBdr>
                    </w:div>
                    <w:div w:id="1528253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1323647">
      <w:bodyDiv w:val="1"/>
      <w:marLeft w:val="0"/>
      <w:marRight w:val="0"/>
      <w:marTop w:val="0"/>
      <w:marBottom w:val="0"/>
      <w:divBdr>
        <w:top w:val="none" w:sz="0" w:space="0" w:color="auto"/>
        <w:left w:val="none" w:sz="0" w:space="0" w:color="auto"/>
        <w:bottom w:val="none" w:sz="0" w:space="0" w:color="auto"/>
        <w:right w:val="none" w:sz="0" w:space="0" w:color="auto"/>
      </w:divBdr>
      <w:divsChild>
        <w:div w:id="987250963">
          <w:marLeft w:val="0"/>
          <w:marRight w:val="0"/>
          <w:marTop w:val="0"/>
          <w:marBottom w:val="0"/>
          <w:divBdr>
            <w:top w:val="none" w:sz="0" w:space="0" w:color="auto"/>
            <w:left w:val="none" w:sz="0" w:space="0" w:color="auto"/>
            <w:bottom w:val="none" w:sz="0" w:space="0" w:color="auto"/>
            <w:right w:val="none" w:sz="0" w:space="0" w:color="auto"/>
          </w:divBdr>
          <w:divsChild>
            <w:div w:id="520364536">
              <w:marLeft w:val="0"/>
              <w:marRight w:val="0"/>
              <w:marTop w:val="0"/>
              <w:marBottom w:val="0"/>
              <w:divBdr>
                <w:top w:val="none" w:sz="0" w:space="0" w:color="auto"/>
                <w:left w:val="none" w:sz="0" w:space="0" w:color="auto"/>
                <w:bottom w:val="none" w:sz="0" w:space="0" w:color="auto"/>
                <w:right w:val="none" w:sz="0" w:space="0" w:color="auto"/>
              </w:divBdr>
              <w:divsChild>
                <w:div w:id="1328047202">
                  <w:marLeft w:val="0"/>
                  <w:marRight w:val="0"/>
                  <w:marTop w:val="0"/>
                  <w:marBottom w:val="0"/>
                  <w:divBdr>
                    <w:top w:val="none" w:sz="0" w:space="0" w:color="auto"/>
                    <w:left w:val="none" w:sz="0" w:space="0" w:color="auto"/>
                    <w:bottom w:val="none" w:sz="0" w:space="0" w:color="auto"/>
                    <w:right w:val="none" w:sz="0" w:space="0" w:color="auto"/>
                  </w:divBdr>
                  <w:divsChild>
                    <w:div w:id="266736797">
                      <w:marLeft w:val="0"/>
                      <w:marRight w:val="0"/>
                      <w:marTop w:val="0"/>
                      <w:marBottom w:val="0"/>
                      <w:divBdr>
                        <w:top w:val="none" w:sz="0" w:space="0" w:color="auto"/>
                        <w:left w:val="none" w:sz="0" w:space="0" w:color="auto"/>
                        <w:bottom w:val="none" w:sz="0" w:space="0" w:color="auto"/>
                        <w:right w:val="none" w:sz="0" w:space="0" w:color="auto"/>
                      </w:divBdr>
                      <w:divsChild>
                        <w:div w:id="1742293063">
                          <w:marLeft w:val="0"/>
                          <w:marRight w:val="0"/>
                          <w:marTop w:val="0"/>
                          <w:marBottom w:val="0"/>
                          <w:divBdr>
                            <w:top w:val="none" w:sz="0" w:space="0" w:color="auto"/>
                            <w:left w:val="none" w:sz="0" w:space="0" w:color="auto"/>
                            <w:bottom w:val="none" w:sz="0" w:space="0" w:color="auto"/>
                            <w:right w:val="none" w:sz="0" w:space="0" w:color="auto"/>
                          </w:divBdr>
                        </w:div>
                        <w:div w:id="237903901">
                          <w:marLeft w:val="0"/>
                          <w:marRight w:val="0"/>
                          <w:marTop w:val="0"/>
                          <w:marBottom w:val="0"/>
                          <w:divBdr>
                            <w:top w:val="none" w:sz="0" w:space="0" w:color="auto"/>
                            <w:left w:val="none" w:sz="0" w:space="0" w:color="auto"/>
                            <w:bottom w:val="none" w:sz="0" w:space="0" w:color="auto"/>
                            <w:right w:val="none" w:sz="0" w:space="0" w:color="auto"/>
                          </w:divBdr>
                          <w:divsChild>
                            <w:div w:id="1338382114">
                              <w:marLeft w:val="0"/>
                              <w:marRight w:val="0"/>
                              <w:marTop w:val="0"/>
                              <w:marBottom w:val="0"/>
                              <w:divBdr>
                                <w:top w:val="none" w:sz="0" w:space="0" w:color="auto"/>
                                <w:left w:val="none" w:sz="0" w:space="0" w:color="auto"/>
                                <w:bottom w:val="none" w:sz="0" w:space="0" w:color="auto"/>
                                <w:right w:val="none" w:sz="0" w:space="0" w:color="auto"/>
                              </w:divBdr>
                              <w:divsChild>
                                <w:div w:id="1754933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5304126">
          <w:marLeft w:val="0"/>
          <w:marRight w:val="0"/>
          <w:marTop w:val="0"/>
          <w:marBottom w:val="0"/>
          <w:divBdr>
            <w:top w:val="none" w:sz="0" w:space="0" w:color="auto"/>
            <w:left w:val="none" w:sz="0" w:space="0" w:color="auto"/>
            <w:bottom w:val="none" w:sz="0" w:space="0" w:color="auto"/>
            <w:right w:val="none" w:sz="0" w:space="0" w:color="auto"/>
          </w:divBdr>
          <w:divsChild>
            <w:div w:id="1211378509">
              <w:marLeft w:val="0"/>
              <w:marRight w:val="0"/>
              <w:marTop w:val="0"/>
              <w:marBottom w:val="0"/>
              <w:divBdr>
                <w:top w:val="none" w:sz="0" w:space="0" w:color="auto"/>
                <w:left w:val="none" w:sz="0" w:space="0" w:color="auto"/>
                <w:bottom w:val="none" w:sz="0" w:space="0" w:color="auto"/>
                <w:right w:val="none" w:sz="0" w:space="0" w:color="auto"/>
              </w:divBdr>
              <w:divsChild>
                <w:div w:id="886722671">
                  <w:marLeft w:val="0"/>
                  <w:marRight w:val="0"/>
                  <w:marTop w:val="0"/>
                  <w:marBottom w:val="0"/>
                  <w:divBdr>
                    <w:top w:val="none" w:sz="0" w:space="0" w:color="auto"/>
                    <w:left w:val="none" w:sz="0" w:space="0" w:color="auto"/>
                    <w:bottom w:val="none" w:sz="0" w:space="0" w:color="auto"/>
                    <w:right w:val="none" w:sz="0" w:space="0" w:color="auto"/>
                  </w:divBdr>
                  <w:divsChild>
                    <w:div w:id="134952034">
                      <w:marLeft w:val="0"/>
                      <w:marRight w:val="0"/>
                      <w:marTop w:val="0"/>
                      <w:marBottom w:val="0"/>
                      <w:divBdr>
                        <w:top w:val="none" w:sz="0" w:space="0" w:color="auto"/>
                        <w:left w:val="none" w:sz="0" w:space="0" w:color="auto"/>
                        <w:bottom w:val="none" w:sz="0" w:space="0" w:color="auto"/>
                        <w:right w:val="none" w:sz="0" w:space="0" w:color="auto"/>
                      </w:divBdr>
                      <w:divsChild>
                        <w:div w:id="582763654">
                          <w:marLeft w:val="0"/>
                          <w:marRight w:val="0"/>
                          <w:marTop w:val="0"/>
                          <w:marBottom w:val="0"/>
                          <w:divBdr>
                            <w:top w:val="none" w:sz="0" w:space="0" w:color="auto"/>
                            <w:left w:val="none" w:sz="0" w:space="0" w:color="auto"/>
                            <w:bottom w:val="none" w:sz="0" w:space="0" w:color="auto"/>
                            <w:right w:val="none" w:sz="0" w:space="0" w:color="auto"/>
                          </w:divBdr>
                        </w:div>
                        <w:div w:id="479201808">
                          <w:marLeft w:val="0"/>
                          <w:marRight w:val="0"/>
                          <w:marTop w:val="0"/>
                          <w:marBottom w:val="0"/>
                          <w:divBdr>
                            <w:top w:val="none" w:sz="0" w:space="0" w:color="auto"/>
                            <w:left w:val="none" w:sz="0" w:space="0" w:color="auto"/>
                            <w:bottom w:val="none" w:sz="0" w:space="0" w:color="auto"/>
                            <w:right w:val="none" w:sz="0" w:space="0" w:color="auto"/>
                          </w:divBdr>
                          <w:divsChild>
                            <w:div w:id="101456915">
                              <w:marLeft w:val="0"/>
                              <w:marRight w:val="0"/>
                              <w:marTop w:val="0"/>
                              <w:marBottom w:val="0"/>
                              <w:divBdr>
                                <w:top w:val="none" w:sz="0" w:space="0" w:color="auto"/>
                                <w:left w:val="none" w:sz="0" w:space="0" w:color="auto"/>
                                <w:bottom w:val="none" w:sz="0" w:space="0" w:color="auto"/>
                                <w:right w:val="none" w:sz="0" w:space="0" w:color="auto"/>
                              </w:divBdr>
                              <w:divsChild>
                                <w:div w:id="1946381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651411">
          <w:marLeft w:val="0"/>
          <w:marRight w:val="0"/>
          <w:marTop w:val="0"/>
          <w:marBottom w:val="0"/>
          <w:divBdr>
            <w:top w:val="none" w:sz="0" w:space="0" w:color="auto"/>
            <w:left w:val="none" w:sz="0" w:space="0" w:color="auto"/>
            <w:bottom w:val="none" w:sz="0" w:space="0" w:color="auto"/>
            <w:right w:val="none" w:sz="0" w:space="0" w:color="auto"/>
          </w:divBdr>
          <w:divsChild>
            <w:div w:id="1637225383">
              <w:marLeft w:val="0"/>
              <w:marRight w:val="0"/>
              <w:marTop w:val="0"/>
              <w:marBottom w:val="0"/>
              <w:divBdr>
                <w:top w:val="none" w:sz="0" w:space="0" w:color="auto"/>
                <w:left w:val="none" w:sz="0" w:space="0" w:color="auto"/>
                <w:bottom w:val="none" w:sz="0" w:space="0" w:color="auto"/>
                <w:right w:val="none" w:sz="0" w:space="0" w:color="auto"/>
              </w:divBdr>
              <w:divsChild>
                <w:div w:id="1817064551">
                  <w:marLeft w:val="0"/>
                  <w:marRight w:val="0"/>
                  <w:marTop w:val="0"/>
                  <w:marBottom w:val="0"/>
                  <w:divBdr>
                    <w:top w:val="none" w:sz="0" w:space="0" w:color="auto"/>
                    <w:left w:val="none" w:sz="0" w:space="0" w:color="auto"/>
                    <w:bottom w:val="none" w:sz="0" w:space="0" w:color="auto"/>
                    <w:right w:val="none" w:sz="0" w:space="0" w:color="auto"/>
                  </w:divBdr>
                  <w:divsChild>
                    <w:div w:id="1185171167">
                      <w:marLeft w:val="0"/>
                      <w:marRight w:val="0"/>
                      <w:marTop w:val="0"/>
                      <w:marBottom w:val="0"/>
                      <w:divBdr>
                        <w:top w:val="none" w:sz="0" w:space="0" w:color="auto"/>
                        <w:left w:val="none" w:sz="0" w:space="0" w:color="auto"/>
                        <w:bottom w:val="none" w:sz="0" w:space="0" w:color="auto"/>
                        <w:right w:val="none" w:sz="0" w:space="0" w:color="auto"/>
                      </w:divBdr>
                      <w:divsChild>
                        <w:div w:id="194275701">
                          <w:marLeft w:val="0"/>
                          <w:marRight w:val="0"/>
                          <w:marTop w:val="0"/>
                          <w:marBottom w:val="0"/>
                          <w:divBdr>
                            <w:top w:val="none" w:sz="0" w:space="0" w:color="auto"/>
                            <w:left w:val="none" w:sz="0" w:space="0" w:color="auto"/>
                            <w:bottom w:val="none" w:sz="0" w:space="0" w:color="auto"/>
                            <w:right w:val="none" w:sz="0" w:space="0" w:color="auto"/>
                          </w:divBdr>
                          <w:divsChild>
                            <w:div w:id="885681262">
                              <w:marLeft w:val="0"/>
                              <w:marRight w:val="0"/>
                              <w:marTop w:val="0"/>
                              <w:marBottom w:val="0"/>
                              <w:divBdr>
                                <w:top w:val="none" w:sz="0" w:space="0" w:color="auto"/>
                                <w:left w:val="none" w:sz="0" w:space="0" w:color="auto"/>
                                <w:bottom w:val="none" w:sz="0" w:space="0" w:color="auto"/>
                                <w:right w:val="none" w:sz="0" w:space="0" w:color="auto"/>
                              </w:divBdr>
                            </w:div>
                            <w:div w:id="1881626228">
                              <w:marLeft w:val="0"/>
                              <w:marRight w:val="0"/>
                              <w:marTop w:val="0"/>
                              <w:marBottom w:val="0"/>
                              <w:divBdr>
                                <w:top w:val="none" w:sz="0" w:space="0" w:color="auto"/>
                                <w:left w:val="none" w:sz="0" w:space="0" w:color="auto"/>
                                <w:bottom w:val="none" w:sz="0" w:space="0" w:color="auto"/>
                                <w:right w:val="none" w:sz="0" w:space="0" w:color="auto"/>
                              </w:divBdr>
                            </w:div>
                            <w:div w:id="1320118090">
                              <w:marLeft w:val="0"/>
                              <w:marRight w:val="0"/>
                              <w:marTop w:val="0"/>
                              <w:marBottom w:val="0"/>
                              <w:divBdr>
                                <w:top w:val="none" w:sz="0" w:space="0" w:color="auto"/>
                                <w:left w:val="none" w:sz="0" w:space="0" w:color="auto"/>
                                <w:bottom w:val="none" w:sz="0" w:space="0" w:color="auto"/>
                                <w:right w:val="none" w:sz="0" w:space="0" w:color="auto"/>
                              </w:divBdr>
                            </w:div>
                            <w:div w:id="914586723">
                              <w:marLeft w:val="0"/>
                              <w:marRight w:val="0"/>
                              <w:marTop w:val="0"/>
                              <w:marBottom w:val="0"/>
                              <w:divBdr>
                                <w:top w:val="none" w:sz="0" w:space="0" w:color="auto"/>
                                <w:left w:val="none" w:sz="0" w:space="0" w:color="auto"/>
                                <w:bottom w:val="none" w:sz="0" w:space="0" w:color="auto"/>
                                <w:right w:val="none" w:sz="0" w:space="0" w:color="auto"/>
                              </w:divBdr>
                            </w:div>
                            <w:div w:id="289212220">
                              <w:marLeft w:val="0"/>
                              <w:marRight w:val="0"/>
                              <w:marTop w:val="0"/>
                              <w:marBottom w:val="0"/>
                              <w:divBdr>
                                <w:top w:val="none" w:sz="0" w:space="0" w:color="auto"/>
                                <w:left w:val="none" w:sz="0" w:space="0" w:color="auto"/>
                                <w:bottom w:val="none" w:sz="0" w:space="0" w:color="auto"/>
                                <w:right w:val="none" w:sz="0" w:space="0" w:color="auto"/>
                              </w:divBdr>
                            </w:div>
                            <w:div w:id="549655346">
                              <w:marLeft w:val="0"/>
                              <w:marRight w:val="0"/>
                              <w:marTop w:val="0"/>
                              <w:marBottom w:val="0"/>
                              <w:divBdr>
                                <w:top w:val="none" w:sz="0" w:space="0" w:color="auto"/>
                                <w:left w:val="none" w:sz="0" w:space="0" w:color="auto"/>
                                <w:bottom w:val="none" w:sz="0" w:space="0" w:color="auto"/>
                                <w:right w:val="none" w:sz="0" w:space="0" w:color="auto"/>
                              </w:divBdr>
                            </w:div>
                            <w:div w:id="2064667904">
                              <w:marLeft w:val="0"/>
                              <w:marRight w:val="0"/>
                              <w:marTop w:val="0"/>
                              <w:marBottom w:val="0"/>
                              <w:divBdr>
                                <w:top w:val="none" w:sz="0" w:space="0" w:color="auto"/>
                                <w:left w:val="none" w:sz="0" w:space="0" w:color="auto"/>
                                <w:bottom w:val="none" w:sz="0" w:space="0" w:color="auto"/>
                                <w:right w:val="none" w:sz="0" w:space="0" w:color="auto"/>
                              </w:divBdr>
                            </w:div>
                          </w:divsChild>
                        </w:div>
                        <w:div w:id="1569341196">
                          <w:marLeft w:val="0"/>
                          <w:marRight w:val="0"/>
                          <w:marTop w:val="0"/>
                          <w:marBottom w:val="0"/>
                          <w:divBdr>
                            <w:top w:val="none" w:sz="0" w:space="0" w:color="auto"/>
                            <w:left w:val="none" w:sz="0" w:space="0" w:color="auto"/>
                            <w:bottom w:val="none" w:sz="0" w:space="0" w:color="auto"/>
                            <w:right w:val="none" w:sz="0" w:space="0" w:color="auto"/>
                          </w:divBdr>
                          <w:divsChild>
                            <w:div w:id="245773301">
                              <w:marLeft w:val="0"/>
                              <w:marRight w:val="0"/>
                              <w:marTop w:val="0"/>
                              <w:marBottom w:val="0"/>
                              <w:divBdr>
                                <w:top w:val="none" w:sz="0" w:space="0" w:color="auto"/>
                                <w:left w:val="none" w:sz="0" w:space="0" w:color="auto"/>
                                <w:bottom w:val="none" w:sz="0" w:space="0" w:color="auto"/>
                                <w:right w:val="none" w:sz="0" w:space="0" w:color="auto"/>
                              </w:divBdr>
                              <w:divsChild>
                                <w:div w:id="1711415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4485589">
          <w:marLeft w:val="0"/>
          <w:marRight w:val="0"/>
          <w:marTop w:val="0"/>
          <w:marBottom w:val="0"/>
          <w:divBdr>
            <w:top w:val="none" w:sz="0" w:space="0" w:color="auto"/>
            <w:left w:val="none" w:sz="0" w:space="0" w:color="auto"/>
            <w:bottom w:val="none" w:sz="0" w:space="0" w:color="auto"/>
            <w:right w:val="none" w:sz="0" w:space="0" w:color="auto"/>
          </w:divBdr>
          <w:divsChild>
            <w:div w:id="898437966">
              <w:marLeft w:val="0"/>
              <w:marRight w:val="0"/>
              <w:marTop w:val="0"/>
              <w:marBottom w:val="0"/>
              <w:divBdr>
                <w:top w:val="none" w:sz="0" w:space="0" w:color="auto"/>
                <w:left w:val="none" w:sz="0" w:space="0" w:color="auto"/>
                <w:bottom w:val="none" w:sz="0" w:space="0" w:color="auto"/>
                <w:right w:val="none" w:sz="0" w:space="0" w:color="auto"/>
              </w:divBdr>
              <w:divsChild>
                <w:div w:id="1309479375">
                  <w:marLeft w:val="0"/>
                  <w:marRight w:val="0"/>
                  <w:marTop w:val="0"/>
                  <w:marBottom w:val="0"/>
                  <w:divBdr>
                    <w:top w:val="none" w:sz="0" w:space="0" w:color="auto"/>
                    <w:left w:val="none" w:sz="0" w:space="0" w:color="auto"/>
                    <w:bottom w:val="none" w:sz="0" w:space="0" w:color="auto"/>
                    <w:right w:val="none" w:sz="0" w:space="0" w:color="auto"/>
                  </w:divBdr>
                  <w:divsChild>
                    <w:div w:id="1170217387">
                      <w:marLeft w:val="0"/>
                      <w:marRight w:val="0"/>
                      <w:marTop w:val="0"/>
                      <w:marBottom w:val="0"/>
                      <w:divBdr>
                        <w:top w:val="none" w:sz="0" w:space="0" w:color="auto"/>
                        <w:left w:val="none" w:sz="0" w:space="0" w:color="auto"/>
                        <w:bottom w:val="none" w:sz="0" w:space="0" w:color="auto"/>
                        <w:right w:val="none" w:sz="0" w:space="0" w:color="auto"/>
                      </w:divBdr>
                      <w:divsChild>
                        <w:div w:id="36320938">
                          <w:marLeft w:val="0"/>
                          <w:marRight w:val="0"/>
                          <w:marTop w:val="0"/>
                          <w:marBottom w:val="0"/>
                          <w:divBdr>
                            <w:top w:val="none" w:sz="0" w:space="0" w:color="auto"/>
                            <w:left w:val="none" w:sz="0" w:space="0" w:color="auto"/>
                            <w:bottom w:val="none" w:sz="0" w:space="0" w:color="auto"/>
                            <w:right w:val="none" w:sz="0" w:space="0" w:color="auto"/>
                          </w:divBdr>
                          <w:divsChild>
                            <w:div w:id="1499926682">
                              <w:marLeft w:val="0"/>
                              <w:marRight w:val="0"/>
                              <w:marTop w:val="0"/>
                              <w:marBottom w:val="0"/>
                              <w:divBdr>
                                <w:top w:val="none" w:sz="0" w:space="0" w:color="auto"/>
                                <w:left w:val="none" w:sz="0" w:space="0" w:color="auto"/>
                                <w:bottom w:val="none" w:sz="0" w:space="0" w:color="auto"/>
                                <w:right w:val="none" w:sz="0" w:space="0" w:color="auto"/>
                              </w:divBdr>
                            </w:div>
                            <w:div w:id="2079817687">
                              <w:marLeft w:val="0"/>
                              <w:marRight w:val="0"/>
                              <w:marTop w:val="0"/>
                              <w:marBottom w:val="0"/>
                              <w:divBdr>
                                <w:top w:val="none" w:sz="0" w:space="0" w:color="auto"/>
                                <w:left w:val="none" w:sz="0" w:space="0" w:color="auto"/>
                                <w:bottom w:val="none" w:sz="0" w:space="0" w:color="auto"/>
                                <w:right w:val="none" w:sz="0" w:space="0" w:color="auto"/>
                              </w:divBdr>
                            </w:div>
                            <w:div w:id="467406472">
                              <w:marLeft w:val="0"/>
                              <w:marRight w:val="0"/>
                              <w:marTop w:val="0"/>
                              <w:marBottom w:val="0"/>
                              <w:divBdr>
                                <w:top w:val="none" w:sz="0" w:space="0" w:color="auto"/>
                                <w:left w:val="none" w:sz="0" w:space="0" w:color="auto"/>
                                <w:bottom w:val="none" w:sz="0" w:space="0" w:color="auto"/>
                                <w:right w:val="none" w:sz="0" w:space="0" w:color="auto"/>
                              </w:divBdr>
                            </w:div>
                            <w:div w:id="2007636043">
                              <w:marLeft w:val="720"/>
                              <w:marRight w:val="0"/>
                              <w:marTop w:val="0"/>
                              <w:marBottom w:val="0"/>
                              <w:divBdr>
                                <w:top w:val="none" w:sz="0" w:space="0" w:color="auto"/>
                                <w:left w:val="none" w:sz="0" w:space="0" w:color="auto"/>
                                <w:bottom w:val="none" w:sz="0" w:space="0" w:color="auto"/>
                                <w:right w:val="none" w:sz="0" w:space="0" w:color="auto"/>
                              </w:divBdr>
                            </w:div>
                            <w:div w:id="324011313">
                              <w:marLeft w:val="720"/>
                              <w:marRight w:val="0"/>
                              <w:marTop w:val="0"/>
                              <w:marBottom w:val="0"/>
                              <w:divBdr>
                                <w:top w:val="none" w:sz="0" w:space="0" w:color="auto"/>
                                <w:left w:val="none" w:sz="0" w:space="0" w:color="auto"/>
                                <w:bottom w:val="none" w:sz="0" w:space="0" w:color="auto"/>
                                <w:right w:val="none" w:sz="0" w:space="0" w:color="auto"/>
                              </w:divBdr>
                            </w:div>
                            <w:div w:id="894467894">
                              <w:marLeft w:val="720"/>
                              <w:marRight w:val="0"/>
                              <w:marTop w:val="0"/>
                              <w:marBottom w:val="0"/>
                              <w:divBdr>
                                <w:top w:val="none" w:sz="0" w:space="0" w:color="auto"/>
                                <w:left w:val="none" w:sz="0" w:space="0" w:color="auto"/>
                                <w:bottom w:val="none" w:sz="0" w:space="0" w:color="auto"/>
                                <w:right w:val="none" w:sz="0" w:space="0" w:color="auto"/>
                              </w:divBdr>
                            </w:div>
                            <w:div w:id="1793356804">
                              <w:marLeft w:val="720"/>
                              <w:marRight w:val="0"/>
                              <w:marTop w:val="0"/>
                              <w:marBottom w:val="0"/>
                              <w:divBdr>
                                <w:top w:val="none" w:sz="0" w:space="0" w:color="auto"/>
                                <w:left w:val="none" w:sz="0" w:space="0" w:color="auto"/>
                                <w:bottom w:val="none" w:sz="0" w:space="0" w:color="auto"/>
                                <w:right w:val="none" w:sz="0" w:space="0" w:color="auto"/>
                              </w:divBdr>
                            </w:div>
                            <w:div w:id="1835414242">
                              <w:marLeft w:val="720"/>
                              <w:marRight w:val="0"/>
                              <w:marTop w:val="0"/>
                              <w:marBottom w:val="0"/>
                              <w:divBdr>
                                <w:top w:val="none" w:sz="0" w:space="0" w:color="auto"/>
                                <w:left w:val="none" w:sz="0" w:space="0" w:color="auto"/>
                                <w:bottom w:val="none" w:sz="0" w:space="0" w:color="auto"/>
                                <w:right w:val="none" w:sz="0" w:space="0" w:color="auto"/>
                              </w:divBdr>
                            </w:div>
                            <w:div w:id="650713156">
                              <w:marLeft w:val="0"/>
                              <w:marRight w:val="0"/>
                              <w:marTop w:val="0"/>
                              <w:marBottom w:val="0"/>
                              <w:divBdr>
                                <w:top w:val="none" w:sz="0" w:space="0" w:color="auto"/>
                                <w:left w:val="none" w:sz="0" w:space="0" w:color="auto"/>
                                <w:bottom w:val="none" w:sz="0" w:space="0" w:color="auto"/>
                                <w:right w:val="none" w:sz="0" w:space="0" w:color="auto"/>
                              </w:divBdr>
                            </w:div>
                          </w:divsChild>
                        </w:div>
                        <w:div w:id="673607536">
                          <w:marLeft w:val="0"/>
                          <w:marRight w:val="0"/>
                          <w:marTop w:val="0"/>
                          <w:marBottom w:val="0"/>
                          <w:divBdr>
                            <w:top w:val="none" w:sz="0" w:space="0" w:color="auto"/>
                            <w:left w:val="none" w:sz="0" w:space="0" w:color="auto"/>
                            <w:bottom w:val="none" w:sz="0" w:space="0" w:color="auto"/>
                            <w:right w:val="none" w:sz="0" w:space="0" w:color="auto"/>
                          </w:divBdr>
                          <w:divsChild>
                            <w:div w:id="1773549006">
                              <w:marLeft w:val="0"/>
                              <w:marRight w:val="0"/>
                              <w:marTop w:val="0"/>
                              <w:marBottom w:val="0"/>
                              <w:divBdr>
                                <w:top w:val="none" w:sz="0" w:space="0" w:color="auto"/>
                                <w:left w:val="none" w:sz="0" w:space="0" w:color="auto"/>
                                <w:bottom w:val="none" w:sz="0" w:space="0" w:color="auto"/>
                                <w:right w:val="none" w:sz="0" w:space="0" w:color="auto"/>
                              </w:divBdr>
                              <w:divsChild>
                                <w:div w:id="908466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17519864">
          <w:marLeft w:val="0"/>
          <w:marRight w:val="0"/>
          <w:marTop w:val="0"/>
          <w:marBottom w:val="0"/>
          <w:divBdr>
            <w:top w:val="none" w:sz="0" w:space="0" w:color="auto"/>
            <w:left w:val="none" w:sz="0" w:space="0" w:color="auto"/>
            <w:bottom w:val="none" w:sz="0" w:space="0" w:color="auto"/>
            <w:right w:val="none" w:sz="0" w:space="0" w:color="auto"/>
          </w:divBdr>
          <w:divsChild>
            <w:div w:id="567305434">
              <w:marLeft w:val="0"/>
              <w:marRight w:val="0"/>
              <w:marTop w:val="0"/>
              <w:marBottom w:val="0"/>
              <w:divBdr>
                <w:top w:val="none" w:sz="0" w:space="0" w:color="auto"/>
                <w:left w:val="none" w:sz="0" w:space="0" w:color="auto"/>
                <w:bottom w:val="none" w:sz="0" w:space="0" w:color="auto"/>
                <w:right w:val="none" w:sz="0" w:space="0" w:color="auto"/>
              </w:divBdr>
              <w:divsChild>
                <w:div w:id="1002971993">
                  <w:marLeft w:val="0"/>
                  <w:marRight w:val="0"/>
                  <w:marTop w:val="0"/>
                  <w:marBottom w:val="0"/>
                  <w:divBdr>
                    <w:top w:val="none" w:sz="0" w:space="0" w:color="auto"/>
                    <w:left w:val="none" w:sz="0" w:space="0" w:color="auto"/>
                    <w:bottom w:val="none" w:sz="0" w:space="0" w:color="auto"/>
                    <w:right w:val="none" w:sz="0" w:space="0" w:color="auto"/>
                  </w:divBdr>
                  <w:divsChild>
                    <w:div w:id="600139521">
                      <w:marLeft w:val="0"/>
                      <w:marRight w:val="0"/>
                      <w:marTop w:val="0"/>
                      <w:marBottom w:val="0"/>
                      <w:divBdr>
                        <w:top w:val="none" w:sz="0" w:space="0" w:color="auto"/>
                        <w:left w:val="none" w:sz="0" w:space="0" w:color="auto"/>
                        <w:bottom w:val="none" w:sz="0" w:space="0" w:color="auto"/>
                        <w:right w:val="none" w:sz="0" w:space="0" w:color="auto"/>
                      </w:divBdr>
                      <w:divsChild>
                        <w:div w:id="13852621">
                          <w:marLeft w:val="0"/>
                          <w:marRight w:val="0"/>
                          <w:marTop w:val="0"/>
                          <w:marBottom w:val="0"/>
                          <w:divBdr>
                            <w:top w:val="none" w:sz="0" w:space="0" w:color="auto"/>
                            <w:left w:val="none" w:sz="0" w:space="0" w:color="auto"/>
                            <w:bottom w:val="none" w:sz="0" w:space="0" w:color="auto"/>
                            <w:right w:val="none" w:sz="0" w:space="0" w:color="auto"/>
                          </w:divBdr>
                          <w:divsChild>
                            <w:div w:id="1312439391">
                              <w:marLeft w:val="0"/>
                              <w:marRight w:val="0"/>
                              <w:marTop w:val="0"/>
                              <w:marBottom w:val="0"/>
                              <w:divBdr>
                                <w:top w:val="none" w:sz="0" w:space="0" w:color="auto"/>
                                <w:left w:val="none" w:sz="0" w:space="0" w:color="auto"/>
                                <w:bottom w:val="none" w:sz="0" w:space="0" w:color="auto"/>
                                <w:right w:val="none" w:sz="0" w:space="0" w:color="auto"/>
                              </w:divBdr>
                            </w:div>
                            <w:div w:id="670524835">
                              <w:marLeft w:val="0"/>
                              <w:marRight w:val="0"/>
                              <w:marTop w:val="0"/>
                              <w:marBottom w:val="0"/>
                              <w:divBdr>
                                <w:top w:val="none" w:sz="0" w:space="0" w:color="auto"/>
                                <w:left w:val="none" w:sz="0" w:space="0" w:color="auto"/>
                                <w:bottom w:val="none" w:sz="0" w:space="0" w:color="auto"/>
                                <w:right w:val="none" w:sz="0" w:space="0" w:color="auto"/>
                              </w:divBdr>
                            </w:div>
                            <w:div w:id="1467772620">
                              <w:marLeft w:val="0"/>
                              <w:marRight w:val="0"/>
                              <w:marTop w:val="0"/>
                              <w:marBottom w:val="0"/>
                              <w:divBdr>
                                <w:top w:val="none" w:sz="0" w:space="0" w:color="auto"/>
                                <w:left w:val="none" w:sz="0" w:space="0" w:color="auto"/>
                                <w:bottom w:val="none" w:sz="0" w:space="0" w:color="auto"/>
                                <w:right w:val="none" w:sz="0" w:space="0" w:color="auto"/>
                              </w:divBdr>
                            </w:div>
                            <w:div w:id="642587963">
                              <w:marLeft w:val="0"/>
                              <w:marRight w:val="0"/>
                              <w:marTop w:val="0"/>
                              <w:marBottom w:val="0"/>
                              <w:divBdr>
                                <w:top w:val="none" w:sz="0" w:space="0" w:color="auto"/>
                                <w:left w:val="none" w:sz="0" w:space="0" w:color="auto"/>
                                <w:bottom w:val="none" w:sz="0" w:space="0" w:color="auto"/>
                                <w:right w:val="none" w:sz="0" w:space="0" w:color="auto"/>
                              </w:divBdr>
                            </w:div>
                          </w:divsChild>
                        </w:div>
                        <w:div w:id="450706721">
                          <w:marLeft w:val="0"/>
                          <w:marRight w:val="0"/>
                          <w:marTop w:val="0"/>
                          <w:marBottom w:val="0"/>
                          <w:divBdr>
                            <w:top w:val="none" w:sz="0" w:space="0" w:color="auto"/>
                            <w:left w:val="none" w:sz="0" w:space="0" w:color="auto"/>
                            <w:bottom w:val="none" w:sz="0" w:space="0" w:color="auto"/>
                            <w:right w:val="none" w:sz="0" w:space="0" w:color="auto"/>
                          </w:divBdr>
                          <w:divsChild>
                            <w:div w:id="1365255325">
                              <w:marLeft w:val="0"/>
                              <w:marRight w:val="0"/>
                              <w:marTop w:val="0"/>
                              <w:marBottom w:val="0"/>
                              <w:divBdr>
                                <w:top w:val="none" w:sz="0" w:space="0" w:color="auto"/>
                                <w:left w:val="none" w:sz="0" w:space="0" w:color="auto"/>
                                <w:bottom w:val="none" w:sz="0" w:space="0" w:color="auto"/>
                                <w:right w:val="none" w:sz="0" w:space="0" w:color="auto"/>
                              </w:divBdr>
                              <w:divsChild>
                                <w:div w:id="1508330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98867712">
          <w:marLeft w:val="0"/>
          <w:marRight w:val="0"/>
          <w:marTop w:val="0"/>
          <w:marBottom w:val="0"/>
          <w:divBdr>
            <w:top w:val="none" w:sz="0" w:space="0" w:color="auto"/>
            <w:left w:val="none" w:sz="0" w:space="0" w:color="auto"/>
            <w:bottom w:val="none" w:sz="0" w:space="0" w:color="auto"/>
            <w:right w:val="none" w:sz="0" w:space="0" w:color="auto"/>
          </w:divBdr>
          <w:divsChild>
            <w:div w:id="1596590560">
              <w:marLeft w:val="0"/>
              <w:marRight w:val="0"/>
              <w:marTop w:val="0"/>
              <w:marBottom w:val="0"/>
              <w:divBdr>
                <w:top w:val="none" w:sz="0" w:space="0" w:color="auto"/>
                <w:left w:val="none" w:sz="0" w:space="0" w:color="auto"/>
                <w:bottom w:val="none" w:sz="0" w:space="0" w:color="auto"/>
                <w:right w:val="none" w:sz="0" w:space="0" w:color="auto"/>
              </w:divBdr>
              <w:divsChild>
                <w:div w:id="2026832391">
                  <w:marLeft w:val="0"/>
                  <w:marRight w:val="0"/>
                  <w:marTop w:val="0"/>
                  <w:marBottom w:val="0"/>
                  <w:divBdr>
                    <w:top w:val="none" w:sz="0" w:space="0" w:color="auto"/>
                    <w:left w:val="none" w:sz="0" w:space="0" w:color="auto"/>
                    <w:bottom w:val="none" w:sz="0" w:space="0" w:color="auto"/>
                    <w:right w:val="none" w:sz="0" w:space="0" w:color="auto"/>
                  </w:divBdr>
                  <w:divsChild>
                    <w:div w:id="1495221236">
                      <w:marLeft w:val="0"/>
                      <w:marRight w:val="0"/>
                      <w:marTop w:val="0"/>
                      <w:marBottom w:val="0"/>
                      <w:divBdr>
                        <w:top w:val="none" w:sz="0" w:space="0" w:color="auto"/>
                        <w:left w:val="none" w:sz="0" w:space="0" w:color="auto"/>
                        <w:bottom w:val="none" w:sz="0" w:space="0" w:color="auto"/>
                        <w:right w:val="none" w:sz="0" w:space="0" w:color="auto"/>
                      </w:divBdr>
                      <w:divsChild>
                        <w:div w:id="1994093756">
                          <w:marLeft w:val="0"/>
                          <w:marRight w:val="0"/>
                          <w:marTop w:val="0"/>
                          <w:marBottom w:val="0"/>
                          <w:divBdr>
                            <w:top w:val="none" w:sz="0" w:space="0" w:color="auto"/>
                            <w:left w:val="none" w:sz="0" w:space="0" w:color="auto"/>
                            <w:bottom w:val="none" w:sz="0" w:space="0" w:color="auto"/>
                            <w:right w:val="none" w:sz="0" w:space="0" w:color="auto"/>
                          </w:divBdr>
                        </w:div>
                        <w:div w:id="3631984">
                          <w:marLeft w:val="0"/>
                          <w:marRight w:val="0"/>
                          <w:marTop w:val="0"/>
                          <w:marBottom w:val="0"/>
                          <w:divBdr>
                            <w:top w:val="none" w:sz="0" w:space="0" w:color="auto"/>
                            <w:left w:val="none" w:sz="0" w:space="0" w:color="auto"/>
                            <w:bottom w:val="none" w:sz="0" w:space="0" w:color="auto"/>
                            <w:right w:val="none" w:sz="0" w:space="0" w:color="auto"/>
                          </w:divBdr>
                          <w:divsChild>
                            <w:div w:id="220676294">
                              <w:marLeft w:val="0"/>
                              <w:marRight w:val="0"/>
                              <w:marTop w:val="0"/>
                              <w:marBottom w:val="0"/>
                              <w:divBdr>
                                <w:top w:val="none" w:sz="0" w:space="0" w:color="auto"/>
                                <w:left w:val="none" w:sz="0" w:space="0" w:color="auto"/>
                                <w:bottom w:val="none" w:sz="0" w:space="0" w:color="auto"/>
                                <w:right w:val="none" w:sz="0" w:space="0" w:color="auto"/>
                              </w:divBdr>
                              <w:divsChild>
                                <w:div w:id="134881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58224377">
          <w:marLeft w:val="0"/>
          <w:marRight w:val="0"/>
          <w:marTop w:val="0"/>
          <w:marBottom w:val="0"/>
          <w:divBdr>
            <w:top w:val="none" w:sz="0" w:space="0" w:color="auto"/>
            <w:left w:val="none" w:sz="0" w:space="0" w:color="auto"/>
            <w:bottom w:val="none" w:sz="0" w:space="0" w:color="auto"/>
            <w:right w:val="none" w:sz="0" w:space="0" w:color="auto"/>
          </w:divBdr>
          <w:divsChild>
            <w:div w:id="433137343">
              <w:marLeft w:val="0"/>
              <w:marRight w:val="0"/>
              <w:marTop w:val="0"/>
              <w:marBottom w:val="0"/>
              <w:divBdr>
                <w:top w:val="none" w:sz="0" w:space="0" w:color="auto"/>
                <w:left w:val="none" w:sz="0" w:space="0" w:color="auto"/>
                <w:bottom w:val="none" w:sz="0" w:space="0" w:color="auto"/>
                <w:right w:val="none" w:sz="0" w:space="0" w:color="auto"/>
              </w:divBdr>
              <w:divsChild>
                <w:div w:id="822938946">
                  <w:marLeft w:val="0"/>
                  <w:marRight w:val="0"/>
                  <w:marTop w:val="0"/>
                  <w:marBottom w:val="0"/>
                  <w:divBdr>
                    <w:top w:val="none" w:sz="0" w:space="0" w:color="auto"/>
                    <w:left w:val="none" w:sz="0" w:space="0" w:color="auto"/>
                    <w:bottom w:val="none" w:sz="0" w:space="0" w:color="auto"/>
                    <w:right w:val="none" w:sz="0" w:space="0" w:color="auto"/>
                  </w:divBdr>
                  <w:divsChild>
                    <w:div w:id="373702024">
                      <w:marLeft w:val="0"/>
                      <w:marRight w:val="0"/>
                      <w:marTop w:val="0"/>
                      <w:marBottom w:val="0"/>
                      <w:divBdr>
                        <w:top w:val="none" w:sz="0" w:space="0" w:color="auto"/>
                        <w:left w:val="none" w:sz="0" w:space="0" w:color="auto"/>
                        <w:bottom w:val="none" w:sz="0" w:space="0" w:color="auto"/>
                        <w:right w:val="none" w:sz="0" w:space="0" w:color="auto"/>
                      </w:divBdr>
                      <w:divsChild>
                        <w:div w:id="1038972553">
                          <w:marLeft w:val="0"/>
                          <w:marRight w:val="0"/>
                          <w:marTop w:val="0"/>
                          <w:marBottom w:val="0"/>
                          <w:divBdr>
                            <w:top w:val="none" w:sz="0" w:space="0" w:color="auto"/>
                            <w:left w:val="none" w:sz="0" w:space="0" w:color="auto"/>
                            <w:bottom w:val="none" w:sz="0" w:space="0" w:color="auto"/>
                            <w:right w:val="none" w:sz="0" w:space="0" w:color="auto"/>
                          </w:divBdr>
                          <w:divsChild>
                            <w:div w:id="96142660">
                              <w:marLeft w:val="0"/>
                              <w:marRight w:val="0"/>
                              <w:marTop w:val="0"/>
                              <w:marBottom w:val="0"/>
                              <w:divBdr>
                                <w:top w:val="none" w:sz="0" w:space="0" w:color="auto"/>
                                <w:left w:val="none" w:sz="0" w:space="0" w:color="auto"/>
                                <w:bottom w:val="none" w:sz="0" w:space="0" w:color="auto"/>
                                <w:right w:val="none" w:sz="0" w:space="0" w:color="auto"/>
                              </w:divBdr>
                            </w:div>
                            <w:div w:id="3435290">
                              <w:marLeft w:val="0"/>
                              <w:marRight w:val="0"/>
                              <w:marTop w:val="0"/>
                              <w:marBottom w:val="0"/>
                              <w:divBdr>
                                <w:top w:val="none" w:sz="0" w:space="0" w:color="auto"/>
                                <w:left w:val="none" w:sz="0" w:space="0" w:color="auto"/>
                                <w:bottom w:val="none" w:sz="0" w:space="0" w:color="auto"/>
                                <w:right w:val="none" w:sz="0" w:space="0" w:color="auto"/>
                              </w:divBdr>
                            </w:div>
                            <w:div w:id="1637830990">
                              <w:marLeft w:val="0"/>
                              <w:marRight w:val="0"/>
                              <w:marTop w:val="0"/>
                              <w:marBottom w:val="0"/>
                              <w:divBdr>
                                <w:top w:val="none" w:sz="0" w:space="0" w:color="auto"/>
                                <w:left w:val="none" w:sz="0" w:space="0" w:color="auto"/>
                                <w:bottom w:val="none" w:sz="0" w:space="0" w:color="auto"/>
                                <w:right w:val="none" w:sz="0" w:space="0" w:color="auto"/>
                              </w:divBdr>
                            </w:div>
                            <w:div w:id="1052660380">
                              <w:marLeft w:val="0"/>
                              <w:marRight w:val="0"/>
                              <w:marTop w:val="0"/>
                              <w:marBottom w:val="0"/>
                              <w:divBdr>
                                <w:top w:val="none" w:sz="0" w:space="0" w:color="auto"/>
                                <w:left w:val="none" w:sz="0" w:space="0" w:color="auto"/>
                                <w:bottom w:val="none" w:sz="0" w:space="0" w:color="auto"/>
                                <w:right w:val="none" w:sz="0" w:space="0" w:color="auto"/>
                              </w:divBdr>
                            </w:div>
                            <w:div w:id="271404842">
                              <w:marLeft w:val="0"/>
                              <w:marRight w:val="0"/>
                              <w:marTop w:val="0"/>
                              <w:marBottom w:val="0"/>
                              <w:divBdr>
                                <w:top w:val="none" w:sz="0" w:space="0" w:color="auto"/>
                                <w:left w:val="none" w:sz="0" w:space="0" w:color="auto"/>
                                <w:bottom w:val="none" w:sz="0" w:space="0" w:color="auto"/>
                                <w:right w:val="none" w:sz="0" w:space="0" w:color="auto"/>
                              </w:divBdr>
                              <w:divsChild>
                                <w:div w:id="1008825456">
                                  <w:marLeft w:val="0"/>
                                  <w:marRight w:val="0"/>
                                  <w:marTop w:val="0"/>
                                  <w:marBottom w:val="0"/>
                                  <w:divBdr>
                                    <w:top w:val="none" w:sz="0" w:space="0" w:color="auto"/>
                                    <w:left w:val="none" w:sz="0" w:space="0" w:color="auto"/>
                                    <w:bottom w:val="none" w:sz="0" w:space="0" w:color="auto"/>
                                    <w:right w:val="none" w:sz="0" w:space="0" w:color="auto"/>
                                  </w:divBdr>
                                </w:div>
                                <w:div w:id="161816472">
                                  <w:marLeft w:val="0"/>
                                  <w:marRight w:val="0"/>
                                  <w:marTop w:val="0"/>
                                  <w:marBottom w:val="0"/>
                                  <w:divBdr>
                                    <w:top w:val="none" w:sz="0" w:space="0" w:color="auto"/>
                                    <w:left w:val="none" w:sz="0" w:space="0" w:color="auto"/>
                                    <w:bottom w:val="none" w:sz="0" w:space="0" w:color="auto"/>
                                    <w:right w:val="none" w:sz="0" w:space="0" w:color="auto"/>
                                  </w:divBdr>
                                </w:div>
                              </w:divsChild>
                            </w:div>
                            <w:div w:id="690649693">
                              <w:marLeft w:val="0"/>
                              <w:marRight w:val="0"/>
                              <w:marTop w:val="0"/>
                              <w:marBottom w:val="0"/>
                              <w:divBdr>
                                <w:top w:val="none" w:sz="0" w:space="0" w:color="auto"/>
                                <w:left w:val="none" w:sz="0" w:space="0" w:color="auto"/>
                                <w:bottom w:val="none" w:sz="0" w:space="0" w:color="auto"/>
                                <w:right w:val="none" w:sz="0" w:space="0" w:color="auto"/>
                              </w:divBdr>
                            </w:div>
                            <w:div w:id="1915162530">
                              <w:marLeft w:val="0"/>
                              <w:marRight w:val="0"/>
                              <w:marTop w:val="0"/>
                              <w:marBottom w:val="0"/>
                              <w:divBdr>
                                <w:top w:val="none" w:sz="0" w:space="0" w:color="auto"/>
                                <w:left w:val="none" w:sz="0" w:space="0" w:color="auto"/>
                                <w:bottom w:val="none" w:sz="0" w:space="0" w:color="auto"/>
                                <w:right w:val="none" w:sz="0" w:space="0" w:color="auto"/>
                              </w:divBdr>
                            </w:div>
                            <w:div w:id="918517284">
                              <w:marLeft w:val="0"/>
                              <w:marRight w:val="0"/>
                              <w:marTop w:val="0"/>
                              <w:marBottom w:val="0"/>
                              <w:divBdr>
                                <w:top w:val="none" w:sz="0" w:space="0" w:color="auto"/>
                                <w:left w:val="none" w:sz="0" w:space="0" w:color="auto"/>
                                <w:bottom w:val="none" w:sz="0" w:space="0" w:color="auto"/>
                                <w:right w:val="none" w:sz="0" w:space="0" w:color="auto"/>
                              </w:divBdr>
                            </w:div>
                            <w:div w:id="1553686913">
                              <w:marLeft w:val="0"/>
                              <w:marRight w:val="0"/>
                              <w:marTop w:val="0"/>
                              <w:marBottom w:val="0"/>
                              <w:divBdr>
                                <w:top w:val="none" w:sz="0" w:space="0" w:color="auto"/>
                                <w:left w:val="none" w:sz="0" w:space="0" w:color="auto"/>
                                <w:bottom w:val="none" w:sz="0" w:space="0" w:color="auto"/>
                                <w:right w:val="none" w:sz="0" w:space="0" w:color="auto"/>
                              </w:divBdr>
                            </w:div>
                            <w:div w:id="789008328">
                              <w:marLeft w:val="0"/>
                              <w:marRight w:val="0"/>
                              <w:marTop w:val="0"/>
                              <w:marBottom w:val="0"/>
                              <w:divBdr>
                                <w:top w:val="none" w:sz="0" w:space="0" w:color="auto"/>
                                <w:left w:val="none" w:sz="0" w:space="0" w:color="auto"/>
                                <w:bottom w:val="none" w:sz="0" w:space="0" w:color="auto"/>
                                <w:right w:val="none" w:sz="0" w:space="0" w:color="auto"/>
                              </w:divBdr>
                            </w:div>
                          </w:divsChild>
                        </w:div>
                        <w:div w:id="366874692">
                          <w:marLeft w:val="0"/>
                          <w:marRight w:val="0"/>
                          <w:marTop w:val="0"/>
                          <w:marBottom w:val="0"/>
                          <w:divBdr>
                            <w:top w:val="none" w:sz="0" w:space="0" w:color="auto"/>
                            <w:left w:val="none" w:sz="0" w:space="0" w:color="auto"/>
                            <w:bottom w:val="none" w:sz="0" w:space="0" w:color="auto"/>
                            <w:right w:val="none" w:sz="0" w:space="0" w:color="auto"/>
                          </w:divBdr>
                          <w:divsChild>
                            <w:div w:id="134957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1641154">
      <w:bodyDiv w:val="1"/>
      <w:marLeft w:val="0"/>
      <w:marRight w:val="0"/>
      <w:marTop w:val="0"/>
      <w:marBottom w:val="0"/>
      <w:divBdr>
        <w:top w:val="none" w:sz="0" w:space="0" w:color="auto"/>
        <w:left w:val="none" w:sz="0" w:space="0" w:color="auto"/>
        <w:bottom w:val="none" w:sz="0" w:space="0" w:color="auto"/>
        <w:right w:val="none" w:sz="0" w:space="0" w:color="auto"/>
      </w:divBdr>
      <w:divsChild>
        <w:div w:id="1670282495">
          <w:marLeft w:val="0"/>
          <w:marRight w:val="0"/>
          <w:marTop w:val="0"/>
          <w:marBottom w:val="0"/>
          <w:divBdr>
            <w:top w:val="none" w:sz="0" w:space="0" w:color="auto"/>
            <w:left w:val="none" w:sz="0" w:space="0" w:color="auto"/>
            <w:bottom w:val="none" w:sz="0" w:space="0" w:color="auto"/>
            <w:right w:val="none" w:sz="0" w:space="0" w:color="auto"/>
          </w:divBdr>
          <w:divsChild>
            <w:div w:id="766583303">
              <w:marLeft w:val="0"/>
              <w:marRight w:val="0"/>
              <w:marTop w:val="0"/>
              <w:marBottom w:val="0"/>
              <w:divBdr>
                <w:top w:val="none" w:sz="0" w:space="0" w:color="auto"/>
                <w:left w:val="none" w:sz="0" w:space="0" w:color="auto"/>
                <w:bottom w:val="none" w:sz="0" w:space="0" w:color="auto"/>
                <w:right w:val="none" w:sz="0" w:space="0" w:color="auto"/>
              </w:divBdr>
              <w:divsChild>
                <w:div w:id="489516718">
                  <w:marLeft w:val="0"/>
                  <w:marRight w:val="0"/>
                  <w:marTop w:val="0"/>
                  <w:marBottom w:val="0"/>
                  <w:divBdr>
                    <w:top w:val="none" w:sz="0" w:space="0" w:color="auto"/>
                    <w:left w:val="none" w:sz="0" w:space="0" w:color="auto"/>
                    <w:bottom w:val="none" w:sz="0" w:space="0" w:color="auto"/>
                    <w:right w:val="none" w:sz="0" w:space="0" w:color="auto"/>
                  </w:divBdr>
                  <w:divsChild>
                    <w:div w:id="2032415047">
                      <w:marLeft w:val="0"/>
                      <w:marRight w:val="0"/>
                      <w:marTop w:val="0"/>
                      <w:marBottom w:val="0"/>
                      <w:divBdr>
                        <w:top w:val="none" w:sz="0" w:space="0" w:color="auto"/>
                        <w:left w:val="none" w:sz="0" w:space="0" w:color="auto"/>
                        <w:bottom w:val="none" w:sz="0" w:space="0" w:color="auto"/>
                        <w:right w:val="none" w:sz="0" w:space="0" w:color="auto"/>
                      </w:divBdr>
                      <w:divsChild>
                        <w:div w:id="1944220076">
                          <w:marLeft w:val="0"/>
                          <w:marRight w:val="0"/>
                          <w:marTop w:val="0"/>
                          <w:marBottom w:val="0"/>
                          <w:divBdr>
                            <w:top w:val="none" w:sz="0" w:space="0" w:color="auto"/>
                            <w:left w:val="none" w:sz="0" w:space="0" w:color="auto"/>
                            <w:bottom w:val="none" w:sz="0" w:space="0" w:color="auto"/>
                            <w:right w:val="none" w:sz="0" w:space="0" w:color="auto"/>
                          </w:divBdr>
                          <w:divsChild>
                            <w:div w:id="1224366740">
                              <w:marLeft w:val="0"/>
                              <w:marRight w:val="0"/>
                              <w:marTop w:val="0"/>
                              <w:marBottom w:val="0"/>
                              <w:divBdr>
                                <w:top w:val="none" w:sz="0" w:space="0" w:color="auto"/>
                                <w:left w:val="none" w:sz="0" w:space="0" w:color="auto"/>
                                <w:bottom w:val="none" w:sz="0" w:space="0" w:color="auto"/>
                                <w:right w:val="none" w:sz="0" w:space="0" w:color="auto"/>
                              </w:divBdr>
                              <w:divsChild>
                                <w:div w:id="1455054423">
                                  <w:marLeft w:val="0"/>
                                  <w:marRight w:val="0"/>
                                  <w:marTop w:val="0"/>
                                  <w:marBottom w:val="0"/>
                                  <w:divBdr>
                                    <w:top w:val="none" w:sz="0" w:space="0" w:color="auto"/>
                                    <w:left w:val="none" w:sz="0" w:space="0" w:color="auto"/>
                                    <w:bottom w:val="none" w:sz="0" w:space="0" w:color="auto"/>
                                    <w:right w:val="none" w:sz="0" w:space="0" w:color="auto"/>
                                  </w:divBdr>
                                  <w:divsChild>
                                    <w:div w:id="524828071">
                                      <w:marLeft w:val="0"/>
                                      <w:marRight w:val="0"/>
                                      <w:marTop w:val="0"/>
                                      <w:marBottom w:val="0"/>
                                      <w:divBdr>
                                        <w:top w:val="none" w:sz="0" w:space="0" w:color="auto"/>
                                        <w:left w:val="none" w:sz="0" w:space="0" w:color="auto"/>
                                        <w:bottom w:val="none" w:sz="0" w:space="0" w:color="auto"/>
                                        <w:right w:val="none" w:sz="0" w:space="0" w:color="auto"/>
                                      </w:divBdr>
                                      <w:divsChild>
                                        <w:div w:id="2036925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61068594">
                      <w:marLeft w:val="0"/>
                      <w:marRight w:val="0"/>
                      <w:marTop w:val="0"/>
                      <w:marBottom w:val="0"/>
                      <w:divBdr>
                        <w:top w:val="none" w:sz="0" w:space="0" w:color="auto"/>
                        <w:left w:val="none" w:sz="0" w:space="0" w:color="auto"/>
                        <w:bottom w:val="none" w:sz="0" w:space="0" w:color="auto"/>
                        <w:right w:val="none" w:sz="0" w:space="0" w:color="auto"/>
                      </w:divBdr>
                      <w:divsChild>
                        <w:div w:id="76290612">
                          <w:marLeft w:val="0"/>
                          <w:marRight w:val="0"/>
                          <w:marTop w:val="0"/>
                          <w:marBottom w:val="0"/>
                          <w:divBdr>
                            <w:top w:val="none" w:sz="0" w:space="0" w:color="auto"/>
                            <w:left w:val="none" w:sz="0" w:space="0" w:color="auto"/>
                            <w:bottom w:val="none" w:sz="0" w:space="0" w:color="auto"/>
                            <w:right w:val="none" w:sz="0" w:space="0" w:color="auto"/>
                          </w:divBdr>
                          <w:divsChild>
                            <w:div w:id="710767894">
                              <w:marLeft w:val="0"/>
                              <w:marRight w:val="0"/>
                              <w:marTop w:val="0"/>
                              <w:marBottom w:val="0"/>
                              <w:divBdr>
                                <w:top w:val="none" w:sz="0" w:space="0" w:color="auto"/>
                                <w:left w:val="none" w:sz="0" w:space="0" w:color="auto"/>
                                <w:bottom w:val="none" w:sz="0" w:space="0" w:color="auto"/>
                                <w:right w:val="none" w:sz="0" w:space="0" w:color="auto"/>
                              </w:divBdr>
                              <w:divsChild>
                                <w:div w:id="372770144">
                                  <w:marLeft w:val="0"/>
                                  <w:marRight w:val="0"/>
                                  <w:marTop w:val="0"/>
                                  <w:marBottom w:val="0"/>
                                  <w:divBdr>
                                    <w:top w:val="none" w:sz="0" w:space="0" w:color="auto"/>
                                    <w:left w:val="none" w:sz="0" w:space="0" w:color="auto"/>
                                    <w:bottom w:val="none" w:sz="0" w:space="0" w:color="auto"/>
                                    <w:right w:val="none" w:sz="0" w:space="0" w:color="auto"/>
                                  </w:divBdr>
                                  <w:divsChild>
                                    <w:div w:id="781731455">
                                      <w:marLeft w:val="0"/>
                                      <w:marRight w:val="0"/>
                                      <w:marTop w:val="0"/>
                                      <w:marBottom w:val="0"/>
                                      <w:divBdr>
                                        <w:top w:val="none" w:sz="0" w:space="0" w:color="auto"/>
                                        <w:left w:val="none" w:sz="0" w:space="0" w:color="auto"/>
                                        <w:bottom w:val="none" w:sz="0" w:space="0" w:color="auto"/>
                                        <w:right w:val="none" w:sz="0" w:space="0" w:color="auto"/>
                                      </w:divBdr>
                                      <w:divsChild>
                                        <w:div w:id="89161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19441501">
                      <w:marLeft w:val="0"/>
                      <w:marRight w:val="0"/>
                      <w:marTop w:val="0"/>
                      <w:marBottom w:val="0"/>
                      <w:divBdr>
                        <w:top w:val="none" w:sz="0" w:space="0" w:color="auto"/>
                        <w:left w:val="none" w:sz="0" w:space="0" w:color="auto"/>
                        <w:bottom w:val="none" w:sz="0" w:space="0" w:color="auto"/>
                        <w:right w:val="none" w:sz="0" w:space="0" w:color="auto"/>
                      </w:divBdr>
                      <w:divsChild>
                        <w:div w:id="266011166">
                          <w:marLeft w:val="0"/>
                          <w:marRight w:val="0"/>
                          <w:marTop w:val="0"/>
                          <w:marBottom w:val="0"/>
                          <w:divBdr>
                            <w:top w:val="none" w:sz="0" w:space="0" w:color="auto"/>
                            <w:left w:val="none" w:sz="0" w:space="0" w:color="auto"/>
                            <w:bottom w:val="none" w:sz="0" w:space="0" w:color="auto"/>
                            <w:right w:val="none" w:sz="0" w:space="0" w:color="auto"/>
                          </w:divBdr>
                          <w:divsChild>
                            <w:div w:id="1263415159">
                              <w:marLeft w:val="0"/>
                              <w:marRight w:val="0"/>
                              <w:marTop w:val="0"/>
                              <w:marBottom w:val="0"/>
                              <w:divBdr>
                                <w:top w:val="none" w:sz="0" w:space="0" w:color="auto"/>
                                <w:left w:val="none" w:sz="0" w:space="0" w:color="auto"/>
                                <w:bottom w:val="none" w:sz="0" w:space="0" w:color="auto"/>
                                <w:right w:val="none" w:sz="0" w:space="0" w:color="auto"/>
                              </w:divBdr>
                              <w:divsChild>
                                <w:div w:id="91324123">
                                  <w:marLeft w:val="0"/>
                                  <w:marRight w:val="0"/>
                                  <w:marTop w:val="0"/>
                                  <w:marBottom w:val="0"/>
                                  <w:divBdr>
                                    <w:top w:val="none" w:sz="0" w:space="0" w:color="auto"/>
                                    <w:left w:val="none" w:sz="0" w:space="0" w:color="auto"/>
                                    <w:bottom w:val="none" w:sz="0" w:space="0" w:color="auto"/>
                                    <w:right w:val="none" w:sz="0" w:space="0" w:color="auto"/>
                                  </w:divBdr>
                                  <w:divsChild>
                                    <w:div w:id="271597853">
                                      <w:marLeft w:val="0"/>
                                      <w:marRight w:val="0"/>
                                      <w:marTop w:val="0"/>
                                      <w:marBottom w:val="0"/>
                                      <w:divBdr>
                                        <w:top w:val="none" w:sz="0" w:space="0" w:color="auto"/>
                                        <w:left w:val="none" w:sz="0" w:space="0" w:color="auto"/>
                                        <w:bottom w:val="none" w:sz="0" w:space="0" w:color="auto"/>
                                        <w:right w:val="none" w:sz="0" w:space="0" w:color="auto"/>
                                      </w:divBdr>
                                      <w:divsChild>
                                        <w:div w:id="1301109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13509087">
              <w:marLeft w:val="0"/>
              <w:marRight w:val="0"/>
              <w:marTop w:val="0"/>
              <w:marBottom w:val="0"/>
              <w:divBdr>
                <w:top w:val="none" w:sz="0" w:space="0" w:color="auto"/>
                <w:left w:val="none" w:sz="0" w:space="0" w:color="auto"/>
                <w:bottom w:val="none" w:sz="0" w:space="0" w:color="auto"/>
                <w:right w:val="none" w:sz="0" w:space="0" w:color="auto"/>
              </w:divBdr>
              <w:divsChild>
                <w:div w:id="1423986609">
                  <w:marLeft w:val="0"/>
                  <w:marRight w:val="0"/>
                  <w:marTop w:val="0"/>
                  <w:marBottom w:val="0"/>
                  <w:divBdr>
                    <w:top w:val="none" w:sz="0" w:space="0" w:color="auto"/>
                    <w:left w:val="none" w:sz="0" w:space="0" w:color="auto"/>
                    <w:bottom w:val="none" w:sz="0" w:space="0" w:color="auto"/>
                    <w:right w:val="none" w:sz="0" w:space="0" w:color="auto"/>
                  </w:divBdr>
                  <w:divsChild>
                    <w:div w:id="804809690">
                      <w:marLeft w:val="0"/>
                      <w:marRight w:val="0"/>
                      <w:marTop w:val="0"/>
                      <w:marBottom w:val="0"/>
                      <w:divBdr>
                        <w:top w:val="none" w:sz="0" w:space="0" w:color="auto"/>
                        <w:left w:val="none" w:sz="0" w:space="0" w:color="auto"/>
                        <w:bottom w:val="none" w:sz="0" w:space="0" w:color="auto"/>
                        <w:right w:val="none" w:sz="0" w:space="0" w:color="auto"/>
                      </w:divBdr>
                      <w:divsChild>
                        <w:div w:id="1943687298">
                          <w:marLeft w:val="0"/>
                          <w:marRight w:val="0"/>
                          <w:marTop w:val="0"/>
                          <w:marBottom w:val="0"/>
                          <w:divBdr>
                            <w:top w:val="none" w:sz="0" w:space="0" w:color="auto"/>
                            <w:left w:val="none" w:sz="0" w:space="0" w:color="auto"/>
                            <w:bottom w:val="none" w:sz="0" w:space="0" w:color="auto"/>
                            <w:right w:val="none" w:sz="0" w:space="0" w:color="auto"/>
                          </w:divBdr>
                          <w:divsChild>
                            <w:div w:id="1960868932">
                              <w:marLeft w:val="0"/>
                              <w:marRight w:val="0"/>
                              <w:marTop w:val="0"/>
                              <w:marBottom w:val="0"/>
                              <w:divBdr>
                                <w:top w:val="none" w:sz="0" w:space="0" w:color="auto"/>
                                <w:left w:val="none" w:sz="0" w:space="0" w:color="auto"/>
                                <w:bottom w:val="none" w:sz="0" w:space="0" w:color="auto"/>
                                <w:right w:val="none" w:sz="0" w:space="0" w:color="auto"/>
                              </w:divBdr>
                              <w:divsChild>
                                <w:div w:id="644772214">
                                  <w:marLeft w:val="0"/>
                                  <w:marRight w:val="0"/>
                                  <w:marTop w:val="0"/>
                                  <w:marBottom w:val="0"/>
                                  <w:divBdr>
                                    <w:top w:val="none" w:sz="0" w:space="0" w:color="auto"/>
                                    <w:left w:val="none" w:sz="0" w:space="0" w:color="auto"/>
                                    <w:bottom w:val="none" w:sz="0" w:space="0" w:color="auto"/>
                                    <w:right w:val="none" w:sz="0" w:space="0" w:color="auto"/>
                                  </w:divBdr>
                                  <w:divsChild>
                                    <w:div w:id="1108815452">
                                      <w:marLeft w:val="0"/>
                                      <w:marRight w:val="0"/>
                                      <w:marTop w:val="0"/>
                                      <w:marBottom w:val="0"/>
                                      <w:divBdr>
                                        <w:top w:val="none" w:sz="0" w:space="0" w:color="auto"/>
                                        <w:left w:val="none" w:sz="0" w:space="0" w:color="auto"/>
                                        <w:bottom w:val="none" w:sz="0" w:space="0" w:color="auto"/>
                                        <w:right w:val="none" w:sz="0" w:space="0" w:color="auto"/>
                                      </w:divBdr>
                                      <w:divsChild>
                                        <w:div w:id="2029671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5852457">
                      <w:marLeft w:val="0"/>
                      <w:marRight w:val="0"/>
                      <w:marTop w:val="0"/>
                      <w:marBottom w:val="0"/>
                      <w:divBdr>
                        <w:top w:val="none" w:sz="0" w:space="0" w:color="auto"/>
                        <w:left w:val="none" w:sz="0" w:space="0" w:color="auto"/>
                        <w:bottom w:val="none" w:sz="0" w:space="0" w:color="auto"/>
                        <w:right w:val="none" w:sz="0" w:space="0" w:color="auto"/>
                      </w:divBdr>
                      <w:divsChild>
                        <w:div w:id="661589777">
                          <w:marLeft w:val="0"/>
                          <w:marRight w:val="0"/>
                          <w:marTop w:val="0"/>
                          <w:marBottom w:val="0"/>
                          <w:divBdr>
                            <w:top w:val="none" w:sz="0" w:space="0" w:color="auto"/>
                            <w:left w:val="none" w:sz="0" w:space="0" w:color="auto"/>
                            <w:bottom w:val="none" w:sz="0" w:space="0" w:color="auto"/>
                            <w:right w:val="none" w:sz="0" w:space="0" w:color="auto"/>
                          </w:divBdr>
                          <w:divsChild>
                            <w:div w:id="1456485184">
                              <w:marLeft w:val="0"/>
                              <w:marRight w:val="0"/>
                              <w:marTop w:val="0"/>
                              <w:marBottom w:val="0"/>
                              <w:divBdr>
                                <w:top w:val="none" w:sz="0" w:space="0" w:color="auto"/>
                                <w:left w:val="none" w:sz="0" w:space="0" w:color="auto"/>
                                <w:bottom w:val="none" w:sz="0" w:space="0" w:color="auto"/>
                                <w:right w:val="none" w:sz="0" w:space="0" w:color="auto"/>
                              </w:divBdr>
                              <w:divsChild>
                                <w:div w:id="440491517">
                                  <w:marLeft w:val="0"/>
                                  <w:marRight w:val="0"/>
                                  <w:marTop w:val="0"/>
                                  <w:marBottom w:val="0"/>
                                  <w:divBdr>
                                    <w:top w:val="none" w:sz="0" w:space="0" w:color="auto"/>
                                    <w:left w:val="none" w:sz="0" w:space="0" w:color="auto"/>
                                    <w:bottom w:val="none" w:sz="0" w:space="0" w:color="auto"/>
                                    <w:right w:val="none" w:sz="0" w:space="0" w:color="auto"/>
                                  </w:divBdr>
                                  <w:divsChild>
                                    <w:div w:id="1698577993">
                                      <w:marLeft w:val="0"/>
                                      <w:marRight w:val="0"/>
                                      <w:marTop w:val="0"/>
                                      <w:marBottom w:val="0"/>
                                      <w:divBdr>
                                        <w:top w:val="none" w:sz="0" w:space="0" w:color="auto"/>
                                        <w:left w:val="none" w:sz="0" w:space="0" w:color="auto"/>
                                        <w:bottom w:val="none" w:sz="0" w:space="0" w:color="auto"/>
                                        <w:right w:val="none" w:sz="0" w:space="0" w:color="auto"/>
                                      </w:divBdr>
                                      <w:divsChild>
                                        <w:div w:id="806241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9005877">
                      <w:marLeft w:val="0"/>
                      <w:marRight w:val="0"/>
                      <w:marTop w:val="0"/>
                      <w:marBottom w:val="0"/>
                      <w:divBdr>
                        <w:top w:val="none" w:sz="0" w:space="0" w:color="auto"/>
                        <w:left w:val="none" w:sz="0" w:space="0" w:color="auto"/>
                        <w:bottom w:val="none" w:sz="0" w:space="0" w:color="auto"/>
                        <w:right w:val="none" w:sz="0" w:space="0" w:color="auto"/>
                      </w:divBdr>
                      <w:divsChild>
                        <w:div w:id="1757358212">
                          <w:marLeft w:val="0"/>
                          <w:marRight w:val="0"/>
                          <w:marTop w:val="0"/>
                          <w:marBottom w:val="0"/>
                          <w:divBdr>
                            <w:top w:val="none" w:sz="0" w:space="0" w:color="auto"/>
                            <w:left w:val="none" w:sz="0" w:space="0" w:color="auto"/>
                            <w:bottom w:val="none" w:sz="0" w:space="0" w:color="auto"/>
                            <w:right w:val="none" w:sz="0" w:space="0" w:color="auto"/>
                          </w:divBdr>
                          <w:divsChild>
                            <w:div w:id="1870949146">
                              <w:marLeft w:val="0"/>
                              <w:marRight w:val="0"/>
                              <w:marTop w:val="0"/>
                              <w:marBottom w:val="0"/>
                              <w:divBdr>
                                <w:top w:val="none" w:sz="0" w:space="0" w:color="auto"/>
                                <w:left w:val="none" w:sz="0" w:space="0" w:color="auto"/>
                                <w:bottom w:val="none" w:sz="0" w:space="0" w:color="auto"/>
                                <w:right w:val="none" w:sz="0" w:space="0" w:color="auto"/>
                              </w:divBdr>
                              <w:divsChild>
                                <w:div w:id="164327968">
                                  <w:marLeft w:val="0"/>
                                  <w:marRight w:val="0"/>
                                  <w:marTop w:val="0"/>
                                  <w:marBottom w:val="0"/>
                                  <w:divBdr>
                                    <w:top w:val="none" w:sz="0" w:space="0" w:color="auto"/>
                                    <w:left w:val="none" w:sz="0" w:space="0" w:color="auto"/>
                                    <w:bottom w:val="none" w:sz="0" w:space="0" w:color="auto"/>
                                    <w:right w:val="none" w:sz="0" w:space="0" w:color="auto"/>
                                  </w:divBdr>
                                  <w:divsChild>
                                    <w:div w:id="1211459461">
                                      <w:marLeft w:val="0"/>
                                      <w:marRight w:val="0"/>
                                      <w:marTop w:val="0"/>
                                      <w:marBottom w:val="0"/>
                                      <w:divBdr>
                                        <w:top w:val="none" w:sz="0" w:space="0" w:color="auto"/>
                                        <w:left w:val="none" w:sz="0" w:space="0" w:color="auto"/>
                                        <w:bottom w:val="none" w:sz="0" w:space="0" w:color="auto"/>
                                        <w:right w:val="none" w:sz="0" w:space="0" w:color="auto"/>
                                      </w:divBdr>
                                      <w:divsChild>
                                        <w:div w:id="174997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16925648">
      <w:bodyDiv w:val="1"/>
      <w:marLeft w:val="0"/>
      <w:marRight w:val="0"/>
      <w:marTop w:val="0"/>
      <w:marBottom w:val="0"/>
      <w:divBdr>
        <w:top w:val="none" w:sz="0" w:space="0" w:color="auto"/>
        <w:left w:val="none" w:sz="0" w:space="0" w:color="auto"/>
        <w:bottom w:val="none" w:sz="0" w:space="0" w:color="auto"/>
        <w:right w:val="none" w:sz="0" w:space="0" w:color="auto"/>
      </w:divBdr>
      <w:divsChild>
        <w:div w:id="1872912603">
          <w:marLeft w:val="0"/>
          <w:marRight w:val="0"/>
          <w:marTop w:val="0"/>
          <w:marBottom w:val="0"/>
          <w:divBdr>
            <w:top w:val="none" w:sz="0" w:space="0" w:color="auto"/>
            <w:left w:val="none" w:sz="0" w:space="0" w:color="auto"/>
            <w:bottom w:val="none" w:sz="0" w:space="0" w:color="auto"/>
            <w:right w:val="none" w:sz="0" w:space="0" w:color="auto"/>
          </w:divBdr>
          <w:divsChild>
            <w:div w:id="1557082732">
              <w:marLeft w:val="0"/>
              <w:marRight w:val="0"/>
              <w:marTop w:val="0"/>
              <w:marBottom w:val="0"/>
              <w:divBdr>
                <w:top w:val="none" w:sz="0" w:space="0" w:color="auto"/>
                <w:left w:val="none" w:sz="0" w:space="0" w:color="auto"/>
                <w:bottom w:val="none" w:sz="0" w:space="0" w:color="auto"/>
                <w:right w:val="none" w:sz="0" w:space="0" w:color="auto"/>
              </w:divBdr>
              <w:divsChild>
                <w:div w:id="911548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8879221">
      <w:bodyDiv w:val="1"/>
      <w:marLeft w:val="0"/>
      <w:marRight w:val="0"/>
      <w:marTop w:val="0"/>
      <w:marBottom w:val="0"/>
      <w:divBdr>
        <w:top w:val="none" w:sz="0" w:space="0" w:color="auto"/>
        <w:left w:val="none" w:sz="0" w:space="0" w:color="auto"/>
        <w:bottom w:val="none" w:sz="0" w:space="0" w:color="auto"/>
        <w:right w:val="none" w:sz="0" w:space="0" w:color="auto"/>
      </w:divBdr>
    </w:div>
    <w:div w:id="1852600953">
      <w:bodyDiv w:val="1"/>
      <w:marLeft w:val="0"/>
      <w:marRight w:val="0"/>
      <w:marTop w:val="0"/>
      <w:marBottom w:val="0"/>
      <w:divBdr>
        <w:top w:val="none" w:sz="0" w:space="0" w:color="auto"/>
        <w:left w:val="none" w:sz="0" w:space="0" w:color="auto"/>
        <w:bottom w:val="none" w:sz="0" w:space="0" w:color="auto"/>
        <w:right w:val="none" w:sz="0" w:space="0" w:color="auto"/>
      </w:divBdr>
      <w:divsChild>
        <w:div w:id="1357542758">
          <w:marLeft w:val="0"/>
          <w:marRight w:val="0"/>
          <w:marTop w:val="0"/>
          <w:marBottom w:val="0"/>
          <w:divBdr>
            <w:top w:val="none" w:sz="0" w:space="0" w:color="auto"/>
            <w:left w:val="none" w:sz="0" w:space="0" w:color="auto"/>
            <w:bottom w:val="none" w:sz="0" w:space="0" w:color="auto"/>
            <w:right w:val="none" w:sz="0" w:space="0" w:color="auto"/>
          </w:divBdr>
          <w:divsChild>
            <w:div w:id="1450315629">
              <w:marLeft w:val="0"/>
              <w:marRight w:val="0"/>
              <w:marTop w:val="0"/>
              <w:marBottom w:val="0"/>
              <w:divBdr>
                <w:top w:val="none" w:sz="0" w:space="0" w:color="auto"/>
                <w:left w:val="none" w:sz="0" w:space="0" w:color="auto"/>
                <w:bottom w:val="none" w:sz="0" w:space="0" w:color="auto"/>
                <w:right w:val="none" w:sz="0" w:space="0" w:color="auto"/>
              </w:divBdr>
              <w:divsChild>
                <w:div w:id="1353072109">
                  <w:marLeft w:val="0"/>
                  <w:marRight w:val="0"/>
                  <w:marTop w:val="0"/>
                  <w:marBottom w:val="0"/>
                  <w:divBdr>
                    <w:top w:val="none" w:sz="0" w:space="0" w:color="auto"/>
                    <w:left w:val="none" w:sz="0" w:space="0" w:color="auto"/>
                    <w:bottom w:val="none" w:sz="0" w:space="0" w:color="auto"/>
                    <w:right w:val="none" w:sz="0" w:space="0" w:color="auto"/>
                  </w:divBdr>
                  <w:divsChild>
                    <w:div w:id="1890073698">
                      <w:marLeft w:val="0"/>
                      <w:marRight w:val="0"/>
                      <w:marTop w:val="0"/>
                      <w:marBottom w:val="0"/>
                      <w:divBdr>
                        <w:top w:val="none" w:sz="0" w:space="0" w:color="auto"/>
                        <w:left w:val="none" w:sz="0" w:space="0" w:color="auto"/>
                        <w:bottom w:val="none" w:sz="0" w:space="0" w:color="auto"/>
                        <w:right w:val="none" w:sz="0" w:space="0" w:color="auto"/>
                      </w:divBdr>
                      <w:divsChild>
                        <w:div w:id="1960186424">
                          <w:marLeft w:val="0"/>
                          <w:marRight w:val="0"/>
                          <w:marTop w:val="0"/>
                          <w:marBottom w:val="0"/>
                          <w:divBdr>
                            <w:top w:val="none" w:sz="0" w:space="0" w:color="auto"/>
                            <w:left w:val="none" w:sz="0" w:space="0" w:color="auto"/>
                            <w:bottom w:val="none" w:sz="0" w:space="0" w:color="auto"/>
                            <w:right w:val="none" w:sz="0" w:space="0" w:color="auto"/>
                          </w:divBdr>
                          <w:divsChild>
                            <w:div w:id="592514963">
                              <w:marLeft w:val="0"/>
                              <w:marRight w:val="0"/>
                              <w:marTop w:val="0"/>
                              <w:marBottom w:val="0"/>
                              <w:divBdr>
                                <w:top w:val="none" w:sz="0" w:space="0" w:color="auto"/>
                                <w:left w:val="none" w:sz="0" w:space="0" w:color="auto"/>
                                <w:bottom w:val="none" w:sz="0" w:space="0" w:color="auto"/>
                                <w:right w:val="none" w:sz="0" w:space="0" w:color="auto"/>
                              </w:divBdr>
                              <w:divsChild>
                                <w:div w:id="611477756">
                                  <w:marLeft w:val="0"/>
                                  <w:marRight w:val="0"/>
                                  <w:marTop w:val="0"/>
                                  <w:marBottom w:val="0"/>
                                  <w:divBdr>
                                    <w:top w:val="none" w:sz="0" w:space="0" w:color="auto"/>
                                    <w:left w:val="none" w:sz="0" w:space="0" w:color="auto"/>
                                    <w:bottom w:val="none" w:sz="0" w:space="0" w:color="auto"/>
                                    <w:right w:val="none" w:sz="0" w:space="0" w:color="auto"/>
                                  </w:divBdr>
                                  <w:divsChild>
                                    <w:div w:id="131026677">
                                      <w:marLeft w:val="0"/>
                                      <w:marRight w:val="0"/>
                                      <w:marTop w:val="0"/>
                                      <w:marBottom w:val="0"/>
                                      <w:divBdr>
                                        <w:top w:val="none" w:sz="0" w:space="0" w:color="auto"/>
                                        <w:left w:val="none" w:sz="0" w:space="0" w:color="auto"/>
                                        <w:bottom w:val="none" w:sz="0" w:space="0" w:color="auto"/>
                                        <w:right w:val="none" w:sz="0" w:space="0" w:color="auto"/>
                                      </w:divBdr>
                                      <w:divsChild>
                                        <w:div w:id="984437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925703">
                      <w:marLeft w:val="0"/>
                      <w:marRight w:val="0"/>
                      <w:marTop w:val="0"/>
                      <w:marBottom w:val="0"/>
                      <w:divBdr>
                        <w:top w:val="none" w:sz="0" w:space="0" w:color="auto"/>
                        <w:left w:val="none" w:sz="0" w:space="0" w:color="auto"/>
                        <w:bottom w:val="none" w:sz="0" w:space="0" w:color="auto"/>
                        <w:right w:val="none" w:sz="0" w:space="0" w:color="auto"/>
                      </w:divBdr>
                      <w:divsChild>
                        <w:div w:id="262541977">
                          <w:marLeft w:val="0"/>
                          <w:marRight w:val="0"/>
                          <w:marTop w:val="0"/>
                          <w:marBottom w:val="0"/>
                          <w:divBdr>
                            <w:top w:val="none" w:sz="0" w:space="0" w:color="auto"/>
                            <w:left w:val="none" w:sz="0" w:space="0" w:color="auto"/>
                            <w:bottom w:val="none" w:sz="0" w:space="0" w:color="auto"/>
                            <w:right w:val="none" w:sz="0" w:space="0" w:color="auto"/>
                          </w:divBdr>
                          <w:divsChild>
                            <w:div w:id="1274896024">
                              <w:marLeft w:val="0"/>
                              <w:marRight w:val="0"/>
                              <w:marTop w:val="0"/>
                              <w:marBottom w:val="0"/>
                              <w:divBdr>
                                <w:top w:val="none" w:sz="0" w:space="0" w:color="auto"/>
                                <w:left w:val="none" w:sz="0" w:space="0" w:color="auto"/>
                                <w:bottom w:val="none" w:sz="0" w:space="0" w:color="auto"/>
                                <w:right w:val="none" w:sz="0" w:space="0" w:color="auto"/>
                              </w:divBdr>
                              <w:divsChild>
                                <w:div w:id="635600840">
                                  <w:marLeft w:val="0"/>
                                  <w:marRight w:val="0"/>
                                  <w:marTop w:val="0"/>
                                  <w:marBottom w:val="0"/>
                                  <w:divBdr>
                                    <w:top w:val="none" w:sz="0" w:space="0" w:color="auto"/>
                                    <w:left w:val="none" w:sz="0" w:space="0" w:color="auto"/>
                                    <w:bottom w:val="none" w:sz="0" w:space="0" w:color="auto"/>
                                    <w:right w:val="none" w:sz="0" w:space="0" w:color="auto"/>
                                  </w:divBdr>
                                  <w:divsChild>
                                    <w:div w:id="1814711682">
                                      <w:marLeft w:val="0"/>
                                      <w:marRight w:val="0"/>
                                      <w:marTop w:val="0"/>
                                      <w:marBottom w:val="0"/>
                                      <w:divBdr>
                                        <w:top w:val="none" w:sz="0" w:space="0" w:color="auto"/>
                                        <w:left w:val="none" w:sz="0" w:space="0" w:color="auto"/>
                                        <w:bottom w:val="none" w:sz="0" w:space="0" w:color="auto"/>
                                        <w:right w:val="none" w:sz="0" w:space="0" w:color="auto"/>
                                      </w:divBdr>
                                      <w:divsChild>
                                        <w:div w:id="1371419945">
                                          <w:marLeft w:val="0"/>
                                          <w:marRight w:val="0"/>
                                          <w:marTop w:val="0"/>
                                          <w:marBottom w:val="0"/>
                                          <w:divBdr>
                                            <w:top w:val="none" w:sz="0" w:space="0" w:color="auto"/>
                                            <w:left w:val="none" w:sz="0" w:space="0" w:color="auto"/>
                                            <w:bottom w:val="none" w:sz="0" w:space="0" w:color="auto"/>
                                            <w:right w:val="none" w:sz="0" w:space="0" w:color="auto"/>
                                          </w:divBdr>
                                          <w:divsChild>
                                            <w:div w:id="70080656">
                                              <w:marLeft w:val="0"/>
                                              <w:marRight w:val="0"/>
                                              <w:marTop w:val="0"/>
                                              <w:marBottom w:val="0"/>
                                              <w:divBdr>
                                                <w:top w:val="none" w:sz="0" w:space="0" w:color="auto"/>
                                                <w:left w:val="none" w:sz="0" w:space="0" w:color="auto"/>
                                                <w:bottom w:val="none" w:sz="0" w:space="0" w:color="auto"/>
                                                <w:right w:val="none" w:sz="0" w:space="0" w:color="auto"/>
                                              </w:divBdr>
                                            </w:div>
                                            <w:div w:id="704410265">
                                              <w:marLeft w:val="0"/>
                                              <w:marRight w:val="0"/>
                                              <w:marTop w:val="0"/>
                                              <w:marBottom w:val="0"/>
                                              <w:divBdr>
                                                <w:top w:val="none" w:sz="0" w:space="0" w:color="auto"/>
                                                <w:left w:val="none" w:sz="0" w:space="0" w:color="auto"/>
                                                <w:bottom w:val="none" w:sz="0" w:space="0" w:color="auto"/>
                                                <w:right w:val="none" w:sz="0" w:space="0" w:color="auto"/>
                                              </w:divBdr>
                                            </w:div>
                                            <w:div w:id="1991015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45058783">
                      <w:marLeft w:val="0"/>
                      <w:marRight w:val="0"/>
                      <w:marTop w:val="0"/>
                      <w:marBottom w:val="0"/>
                      <w:divBdr>
                        <w:top w:val="none" w:sz="0" w:space="0" w:color="auto"/>
                        <w:left w:val="none" w:sz="0" w:space="0" w:color="auto"/>
                        <w:bottom w:val="none" w:sz="0" w:space="0" w:color="auto"/>
                        <w:right w:val="none" w:sz="0" w:space="0" w:color="auto"/>
                      </w:divBdr>
                      <w:divsChild>
                        <w:div w:id="1111827288">
                          <w:marLeft w:val="0"/>
                          <w:marRight w:val="0"/>
                          <w:marTop w:val="0"/>
                          <w:marBottom w:val="0"/>
                          <w:divBdr>
                            <w:top w:val="none" w:sz="0" w:space="0" w:color="auto"/>
                            <w:left w:val="none" w:sz="0" w:space="0" w:color="auto"/>
                            <w:bottom w:val="none" w:sz="0" w:space="0" w:color="auto"/>
                            <w:right w:val="none" w:sz="0" w:space="0" w:color="auto"/>
                          </w:divBdr>
                          <w:divsChild>
                            <w:div w:id="1033456527">
                              <w:marLeft w:val="0"/>
                              <w:marRight w:val="0"/>
                              <w:marTop w:val="0"/>
                              <w:marBottom w:val="0"/>
                              <w:divBdr>
                                <w:top w:val="none" w:sz="0" w:space="0" w:color="auto"/>
                                <w:left w:val="none" w:sz="0" w:space="0" w:color="auto"/>
                                <w:bottom w:val="none" w:sz="0" w:space="0" w:color="auto"/>
                                <w:right w:val="none" w:sz="0" w:space="0" w:color="auto"/>
                              </w:divBdr>
                              <w:divsChild>
                                <w:div w:id="931621670">
                                  <w:marLeft w:val="0"/>
                                  <w:marRight w:val="0"/>
                                  <w:marTop w:val="0"/>
                                  <w:marBottom w:val="0"/>
                                  <w:divBdr>
                                    <w:top w:val="none" w:sz="0" w:space="0" w:color="auto"/>
                                    <w:left w:val="none" w:sz="0" w:space="0" w:color="auto"/>
                                    <w:bottom w:val="none" w:sz="0" w:space="0" w:color="auto"/>
                                    <w:right w:val="none" w:sz="0" w:space="0" w:color="auto"/>
                                  </w:divBdr>
                                  <w:divsChild>
                                    <w:div w:id="1122505250">
                                      <w:marLeft w:val="0"/>
                                      <w:marRight w:val="0"/>
                                      <w:marTop w:val="0"/>
                                      <w:marBottom w:val="0"/>
                                      <w:divBdr>
                                        <w:top w:val="none" w:sz="0" w:space="0" w:color="auto"/>
                                        <w:left w:val="none" w:sz="0" w:space="0" w:color="auto"/>
                                        <w:bottom w:val="none" w:sz="0" w:space="0" w:color="auto"/>
                                        <w:right w:val="none" w:sz="0" w:space="0" w:color="auto"/>
                                      </w:divBdr>
                                      <w:divsChild>
                                        <w:div w:id="1571385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88172793">
              <w:marLeft w:val="0"/>
              <w:marRight w:val="0"/>
              <w:marTop w:val="0"/>
              <w:marBottom w:val="0"/>
              <w:divBdr>
                <w:top w:val="none" w:sz="0" w:space="0" w:color="auto"/>
                <w:left w:val="none" w:sz="0" w:space="0" w:color="auto"/>
                <w:bottom w:val="none" w:sz="0" w:space="0" w:color="auto"/>
                <w:right w:val="none" w:sz="0" w:space="0" w:color="auto"/>
              </w:divBdr>
              <w:divsChild>
                <w:div w:id="26566651">
                  <w:marLeft w:val="0"/>
                  <w:marRight w:val="0"/>
                  <w:marTop w:val="0"/>
                  <w:marBottom w:val="0"/>
                  <w:divBdr>
                    <w:top w:val="none" w:sz="0" w:space="0" w:color="auto"/>
                    <w:left w:val="none" w:sz="0" w:space="0" w:color="auto"/>
                    <w:bottom w:val="none" w:sz="0" w:space="0" w:color="auto"/>
                    <w:right w:val="none" w:sz="0" w:space="0" w:color="auto"/>
                  </w:divBdr>
                  <w:divsChild>
                    <w:div w:id="1275943623">
                      <w:marLeft w:val="0"/>
                      <w:marRight w:val="0"/>
                      <w:marTop w:val="0"/>
                      <w:marBottom w:val="0"/>
                      <w:divBdr>
                        <w:top w:val="none" w:sz="0" w:space="0" w:color="auto"/>
                        <w:left w:val="none" w:sz="0" w:space="0" w:color="auto"/>
                        <w:bottom w:val="none" w:sz="0" w:space="0" w:color="auto"/>
                        <w:right w:val="none" w:sz="0" w:space="0" w:color="auto"/>
                      </w:divBdr>
                      <w:divsChild>
                        <w:div w:id="145780168">
                          <w:marLeft w:val="0"/>
                          <w:marRight w:val="0"/>
                          <w:marTop w:val="0"/>
                          <w:marBottom w:val="0"/>
                          <w:divBdr>
                            <w:top w:val="none" w:sz="0" w:space="0" w:color="auto"/>
                            <w:left w:val="none" w:sz="0" w:space="0" w:color="auto"/>
                            <w:bottom w:val="none" w:sz="0" w:space="0" w:color="auto"/>
                            <w:right w:val="none" w:sz="0" w:space="0" w:color="auto"/>
                          </w:divBdr>
                          <w:divsChild>
                            <w:div w:id="1689454219">
                              <w:marLeft w:val="0"/>
                              <w:marRight w:val="0"/>
                              <w:marTop w:val="0"/>
                              <w:marBottom w:val="0"/>
                              <w:divBdr>
                                <w:top w:val="none" w:sz="0" w:space="0" w:color="auto"/>
                                <w:left w:val="none" w:sz="0" w:space="0" w:color="auto"/>
                                <w:bottom w:val="none" w:sz="0" w:space="0" w:color="auto"/>
                                <w:right w:val="none" w:sz="0" w:space="0" w:color="auto"/>
                              </w:divBdr>
                              <w:divsChild>
                                <w:div w:id="488205909">
                                  <w:marLeft w:val="0"/>
                                  <w:marRight w:val="0"/>
                                  <w:marTop w:val="0"/>
                                  <w:marBottom w:val="0"/>
                                  <w:divBdr>
                                    <w:top w:val="none" w:sz="0" w:space="0" w:color="auto"/>
                                    <w:left w:val="none" w:sz="0" w:space="0" w:color="auto"/>
                                    <w:bottom w:val="none" w:sz="0" w:space="0" w:color="auto"/>
                                    <w:right w:val="none" w:sz="0" w:space="0" w:color="auto"/>
                                  </w:divBdr>
                                  <w:divsChild>
                                    <w:div w:id="936642051">
                                      <w:marLeft w:val="0"/>
                                      <w:marRight w:val="0"/>
                                      <w:marTop w:val="0"/>
                                      <w:marBottom w:val="0"/>
                                      <w:divBdr>
                                        <w:top w:val="none" w:sz="0" w:space="0" w:color="auto"/>
                                        <w:left w:val="none" w:sz="0" w:space="0" w:color="auto"/>
                                        <w:bottom w:val="none" w:sz="0" w:space="0" w:color="auto"/>
                                        <w:right w:val="none" w:sz="0" w:space="0" w:color="auto"/>
                                      </w:divBdr>
                                      <w:divsChild>
                                        <w:div w:id="1502549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82798540">
                      <w:marLeft w:val="0"/>
                      <w:marRight w:val="0"/>
                      <w:marTop w:val="0"/>
                      <w:marBottom w:val="0"/>
                      <w:divBdr>
                        <w:top w:val="none" w:sz="0" w:space="0" w:color="auto"/>
                        <w:left w:val="none" w:sz="0" w:space="0" w:color="auto"/>
                        <w:bottom w:val="none" w:sz="0" w:space="0" w:color="auto"/>
                        <w:right w:val="none" w:sz="0" w:space="0" w:color="auto"/>
                      </w:divBdr>
                      <w:divsChild>
                        <w:div w:id="867640017">
                          <w:marLeft w:val="0"/>
                          <w:marRight w:val="0"/>
                          <w:marTop w:val="0"/>
                          <w:marBottom w:val="0"/>
                          <w:divBdr>
                            <w:top w:val="none" w:sz="0" w:space="0" w:color="auto"/>
                            <w:left w:val="none" w:sz="0" w:space="0" w:color="auto"/>
                            <w:bottom w:val="none" w:sz="0" w:space="0" w:color="auto"/>
                            <w:right w:val="none" w:sz="0" w:space="0" w:color="auto"/>
                          </w:divBdr>
                          <w:divsChild>
                            <w:div w:id="293680066">
                              <w:marLeft w:val="0"/>
                              <w:marRight w:val="0"/>
                              <w:marTop w:val="0"/>
                              <w:marBottom w:val="0"/>
                              <w:divBdr>
                                <w:top w:val="none" w:sz="0" w:space="0" w:color="auto"/>
                                <w:left w:val="none" w:sz="0" w:space="0" w:color="auto"/>
                                <w:bottom w:val="none" w:sz="0" w:space="0" w:color="auto"/>
                                <w:right w:val="none" w:sz="0" w:space="0" w:color="auto"/>
                              </w:divBdr>
                              <w:divsChild>
                                <w:div w:id="1657342136">
                                  <w:marLeft w:val="0"/>
                                  <w:marRight w:val="0"/>
                                  <w:marTop w:val="0"/>
                                  <w:marBottom w:val="0"/>
                                  <w:divBdr>
                                    <w:top w:val="none" w:sz="0" w:space="0" w:color="auto"/>
                                    <w:left w:val="none" w:sz="0" w:space="0" w:color="auto"/>
                                    <w:bottom w:val="none" w:sz="0" w:space="0" w:color="auto"/>
                                    <w:right w:val="none" w:sz="0" w:space="0" w:color="auto"/>
                                  </w:divBdr>
                                  <w:divsChild>
                                    <w:div w:id="1743526136">
                                      <w:marLeft w:val="0"/>
                                      <w:marRight w:val="0"/>
                                      <w:marTop w:val="0"/>
                                      <w:marBottom w:val="0"/>
                                      <w:divBdr>
                                        <w:top w:val="none" w:sz="0" w:space="0" w:color="auto"/>
                                        <w:left w:val="none" w:sz="0" w:space="0" w:color="auto"/>
                                        <w:bottom w:val="none" w:sz="0" w:space="0" w:color="auto"/>
                                        <w:right w:val="none" w:sz="0" w:space="0" w:color="auto"/>
                                      </w:divBdr>
                                      <w:divsChild>
                                        <w:div w:id="942348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34450224">
                      <w:marLeft w:val="0"/>
                      <w:marRight w:val="0"/>
                      <w:marTop w:val="0"/>
                      <w:marBottom w:val="0"/>
                      <w:divBdr>
                        <w:top w:val="none" w:sz="0" w:space="0" w:color="auto"/>
                        <w:left w:val="none" w:sz="0" w:space="0" w:color="auto"/>
                        <w:bottom w:val="none" w:sz="0" w:space="0" w:color="auto"/>
                        <w:right w:val="none" w:sz="0" w:space="0" w:color="auto"/>
                      </w:divBdr>
                      <w:divsChild>
                        <w:div w:id="967660405">
                          <w:marLeft w:val="0"/>
                          <w:marRight w:val="0"/>
                          <w:marTop w:val="0"/>
                          <w:marBottom w:val="0"/>
                          <w:divBdr>
                            <w:top w:val="none" w:sz="0" w:space="0" w:color="auto"/>
                            <w:left w:val="none" w:sz="0" w:space="0" w:color="auto"/>
                            <w:bottom w:val="none" w:sz="0" w:space="0" w:color="auto"/>
                            <w:right w:val="none" w:sz="0" w:space="0" w:color="auto"/>
                          </w:divBdr>
                          <w:divsChild>
                            <w:div w:id="1157378233">
                              <w:marLeft w:val="0"/>
                              <w:marRight w:val="0"/>
                              <w:marTop w:val="0"/>
                              <w:marBottom w:val="0"/>
                              <w:divBdr>
                                <w:top w:val="none" w:sz="0" w:space="0" w:color="auto"/>
                                <w:left w:val="none" w:sz="0" w:space="0" w:color="auto"/>
                                <w:bottom w:val="none" w:sz="0" w:space="0" w:color="auto"/>
                                <w:right w:val="none" w:sz="0" w:space="0" w:color="auto"/>
                              </w:divBdr>
                              <w:divsChild>
                                <w:div w:id="1196582881">
                                  <w:marLeft w:val="0"/>
                                  <w:marRight w:val="0"/>
                                  <w:marTop w:val="0"/>
                                  <w:marBottom w:val="0"/>
                                  <w:divBdr>
                                    <w:top w:val="none" w:sz="0" w:space="0" w:color="auto"/>
                                    <w:left w:val="none" w:sz="0" w:space="0" w:color="auto"/>
                                    <w:bottom w:val="none" w:sz="0" w:space="0" w:color="auto"/>
                                    <w:right w:val="none" w:sz="0" w:space="0" w:color="auto"/>
                                  </w:divBdr>
                                  <w:divsChild>
                                    <w:div w:id="1274747033">
                                      <w:marLeft w:val="0"/>
                                      <w:marRight w:val="0"/>
                                      <w:marTop w:val="0"/>
                                      <w:marBottom w:val="0"/>
                                      <w:divBdr>
                                        <w:top w:val="none" w:sz="0" w:space="0" w:color="auto"/>
                                        <w:left w:val="none" w:sz="0" w:space="0" w:color="auto"/>
                                        <w:bottom w:val="none" w:sz="0" w:space="0" w:color="auto"/>
                                        <w:right w:val="none" w:sz="0" w:space="0" w:color="auto"/>
                                      </w:divBdr>
                                      <w:divsChild>
                                        <w:div w:id="2114395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6931222">
      <w:bodyDiv w:val="1"/>
      <w:marLeft w:val="0"/>
      <w:marRight w:val="0"/>
      <w:marTop w:val="0"/>
      <w:marBottom w:val="0"/>
      <w:divBdr>
        <w:top w:val="none" w:sz="0" w:space="0" w:color="auto"/>
        <w:left w:val="none" w:sz="0" w:space="0" w:color="auto"/>
        <w:bottom w:val="none" w:sz="0" w:space="0" w:color="auto"/>
        <w:right w:val="none" w:sz="0" w:space="0" w:color="auto"/>
      </w:divBdr>
      <w:divsChild>
        <w:div w:id="1687706657">
          <w:marLeft w:val="0"/>
          <w:marRight w:val="0"/>
          <w:marTop w:val="0"/>
          <w:marBottom w:val="0"/>
          <w:divBdr>
            <w:top w:val="none" w:sz="0" w:space="0" w:color="auto"/>
            <w:left w:val="none" w:sz="0" w:space="0" w:color="auto"/>
            <w:bottom w:val="none" w:sz="0" w:space="0" w:color="auto"/>
            <w:right w:val="none" w:sz="0" w:space="0" w:color="auto"/>
          </w:divBdr>
          <w:divsChild>
            <w:div w:id="1646812405">
              <w:marLeft w:val="0"/>
              <w:marRight w:val="0"/>
              <w:marTop w:val="0"/>
              <w:marBottom w:val="0"/>
              <w:divBdr>
                <w:top w:val="none" w:sz="0" w:space="0" w:color="auto"/>
                <w:left w:val="none" w:sz="0" w:space="0" w:color="auto"/>
                <w:bottom w:val="none" w:sz="0" w:space="0" w:color="auto"/>
                <w:right w:val="none" w:sz="0" w:space="0" w:color="auto"/>
              </w:divBdr>
              <w:divsChild>
                <w:div w:id="894463296">
                  <w:marLeft w:val="0"/>
                  <w:marRight w:val="0"/>
                  <w:marTop w:val="0"/>
                  <w:marBottom w:val="0"/>
                  <w:divBdr>
                    <w:top w:val="none" w:sz="0" w:space="0" w:color="auto"/>
                    <w:left w:val="none" w:sz="0" w:space="0" w:color="auto"/>
                    <w:bottom w:val="none" w:sz="0" w:space="0" w:color="auto"/>
                    <w:right w:val="none" w:sz="0" w:space="0" w:color="auto"/>
                  </w:divBdr>
                  <w:divsChild>
                    <w:div w:id="1767077275">
                      <w:marLeft w:val="0"/>
                      <w:marRight w:val="0"/>
                      <w:marTop w:val="0"/>
                      <w:marBottom w:val="0"/>
                      <w:divBdr>
                        <w:top w:val="none" w:sz="0" w:space="0" w:color="auto"/>
                        <w:left w:val="none" w:sz="0" w:space="0" w:color="auto"/>
                        <w:bottom w:val="none" w:sz="0" w:space="0" w:color="auto"/>
                        <w:right w:val="none" w:sz="0" w:space="0" w:color="auto"/>
                      </w:divBdr>
                      <w:divsChild>
                        <w:div w:id="503517972">
                          <w:marLeft w:val="0"/>
                          <w:marRight w:val="0"/>
                          <w:marTop w:val="0"/>
                          <w:marBottom w:val="0"/>
                          <w:divBdr>
                            <w:top w:val="none" w:sz="0" w:space="0" w:color="auto"/>
                            <w:left w:val="none" w:sz="0" w:space="0" w:color="auto"/>
                            <w:bottom w:val="none" w:sz="0" w:space="0" w:color="auto"/>
                            <w:right w:val="none" w:sz="0" w:space="0" w:color="auto"/>
                          </w:divBdr>
                          <w:divsChild>
                            <w:div w:id="1277102104">
                              <w:marLeft w:val="0"/>
                              <w:marRight w:val="0"/>
                              <w:marTop w:val="0"/>
                              <w:marBottom w:val="0"/>
                              <w:divBdr>
                                <w:top w:val="none" w:sz="0" w:space="0" w:color="auto"/>
                                <w:left w:val="none" w:sz="0" w:space="0" w:color="auto"/>
                                <w:bottom w:val="none" w:sz="0" w:space="0" w:color="auto"/>
                                <w:right w:val="none" w:sz="0" w:space="0" w:color="auto"/>
                              </w:divBdr>
                              <w:divsChild>
                                <w:div w:id="2061663793">
                                  <w:marLeft w:val="0"/>
                                  <w:marRight w:val="0"/>
                                  <w:marTop w:val="0"/>
                                  <w:marBottom w:val="0"/>
                                  <w:divBdr>
                                    <w:top w:val="none" w:sz="0" w:space="0" w:color="auto"/>
                                    <w:left w:val="none" w:sz="0" w:space="0" w:color="auto"/>
                                    <w:bottom w:val="none" w:sz="0" w:space="0" w:color="auto"/>
                                    <w:right w:val="none" w:sz="0" w:space="0" w:color="auto"/>
                                  </w:divBdr>
                                  <w:divsChild>
                                    <w:div w:id="608512493">
                                      <w:marLeft w:val="0"/>
                                      <w:marRight w:val="0"/>
                                      <w:marTop w:val="0"/>
                                      <w:marBottom w:val="0"/>
                                      <w:divBdr>
                                        <w:top w:val="none" w:sz="0" w:space="0" w:color="auto"/>
                                        <w:left w:val="none" w:sz="0" w:space="0" w:color="auto"/>
                                        <w:bottom w:val="none" w:sz="0" w:space="0" w:color="auto"/>
                                        <w:right w:val="none" w:sz="0" w:space="0" w:color="auto"/>
                                      </w:divBdr>
                                      <w:divsChild>
                                        <w:div w:id="1596132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9366162">
                      <w:marLeft w:val="0"/>
                      <w:marRight w:val="0"/>
                      <w:marTop w:val="0"/>
                      <w:marBottom w:val="0"/>
                      <w:divBdr>
                        <w:top w:val="none" w:sz="0" w:space="0" w:color="auto"/>
                        <w:left w:val="none" w:sz="0" w:space="0" w:color="auto"/>
                        <w:bottom w:val="none" w:sz="0" w:space="0" w:color="auto"/>
                        <w:right w:val="none" w:sz="0" w:space="0" w:color="auto"/>
                      </w:divBdr>
                      <w:divsChild>
                        <w:div w:id="397438600">
                          <w:marLeft w:val="0"/>
                          <w:marRight w:val="0"/>
                          <w:marTop w:val="0"/>
                          <w:marBottom w:val="0"/>
                          <w:divBdr>
                            <w:top w:val="none" w:sz="0" w:space="0" w:color="auto"/>
                            <w:left w:val="none" w:sz="0" w:space="0" w:color="auto"/>
                            <w:bottom w:val="none" w:sz="0" w:space="0" w:color="auto"/>
                            <w:right w:val="none" w:sz="0" w:space="0" w:color="auto"/>
                          </w:divBdr>
                          <w:divsChild>
                            <w:div w:id="1050542694">
                              <w:marLeft w:val="0"/>
                              <w:marRight w:val="0"/>
                              <w:marTop w:val="0"/>
                              <w:marBottom w:val="0"/>
                              <w:divBdr>
                                <w:top w:val="none" w:sz="0" w:space="0" w:color="auto"/>
                                <w:left w:val="none" w:sz="0" w:space="0" w:color="auto"/>
                                <w:bottom w:val="none" w:sz="0" w:space="0" w:color="auto"/>
                                <w:right w:val="none" w:sz="0" w:space="0" w:color="auto"/>
                              </w:divBdr>
                              <w:divsChild>
                                <w:div w:id="589587428">
                                  <w:marLeft w:val="0"/>
                                  <w:marRight w:val="0"/>
                                  <w:marTop w:val="0"/>
                                  <w:marBottom w:val="0"/>
                                  <w:divBdr>
                                    <w:top w:val="none" w:sz="0" w:space="0" w:color="auto"/>
                                    <w:left w:val="none" w:sz="0" w:space="0" w:color="auto"/>
                                    <w:bottom w:val="none" w:sz="0" w:space="0" w:color="auto"/>
                                    <w:right w:val="none" w:sz="0" w:space="0" w:color="auto"/>
                                  </w:divBdr>
                                  <w:divsChild>
                                    <w:div w:id="1117870644">
                                      <w:marLeft w:val="0"/>
                                      <w:marRight w:val="0"/>
                                      <w:marTop w:val="0"/>
                                      <w:marBottom w:val="0"/>
                                      <w:divBdr>
                                        <w:top w:val="none" w:sz="0" w:space="0" w:color="auto"/>
                                        <w:left w:val="none" w:sz="0" w:space="0" w:color="auto"/>
                                        <w:bottom w:val="none" w:sz="0" w:space="0" w:color="auto"/>
                                        <w:right w:val="none" w:sz="0" w:space="0" w:color="auto"/>
                                      </w:divBdr>
                                      <w:divsChild>
                                        <w:div w:id="1563756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01158767">
              <w:marLeft w:val="0"/>
              <w:marRight w:val="0"/>
              <w:marTop w:val="0"/>
              <w:marBottom w:val="0"/>
              <w:divBdr>
                <w:top w:val="none" w:sz="0" w:space="0" w:color="auto"/>
                <w:left w:val="none" w:sz="0" w:space="0" w:color="auto"/>
                <w:bottom w:val="none" w:sz="0" w:space="0" w:color="auto"/>
                <w:right w:val="none" w:sz="0" w:space="0" w:color="auto"/>
              </w:divBdr>
              <w:divsChild>
                <w:div w:id="991252127">
                  <w:marLeft w:val="0"/>
                  <w:marRight w:val="0"/>
                  <w:marTop w:val="0"/>
                  <w:marBottom w:val="0"/>
                  <w:divBdr>
                    <w:top w:val="none" w:sz="0" w:space="0" w:color="auto"/>
                    <w:left w:val="none" w:sz="0" w:space="0" w:color="auto"/>
                    <w:bottom w:val="none" w:sz="0" w:space="0" w:color="auto"/>
                    <w:right w:val="none" w:sz="0" w:space="0" w:color="auto"/>
                  </w:divBdr>
                  <w:divsChild>
                    <w:div w:id="2035963321">
                      <w:marLeft w:val="0"/>
                      <w:marRight w:val="0"/>
                      <w:marTop w:val="0"/>
                      <w:marBottom w:val="0"/>
                      <w:divBdr>
                        <w:top w:val="none" w:sz="0" w:space="0" w:color="auto"/>
                        <w:left w:val="none" w:sz="0" w:space="0" w:color="auto"/>
                        <w:bottom w:val="none" w:sz="0" w:space="0" w:color="auto"/>
                        <w:right w:val="none" w:sz="0" w:space="0" w:color="auto"/>
                      </w:divBdr>
                      <w:divsChild>
                        <w:div w:id="164906893">
                          <w:marLeft w:val="0"/>
                          <w:marRight w:val="0"/>
                          <w:marTop w:val="0"/>
                          <w:marBottom w:val="0"/>
                          <w:divBdr>
                            <w:top w:val="none" w:sz="0" w:space="0" w:color="auto"/>
                            <w:left w:val="none" w:sz="0" w:space="0" w:color="auto"/>
                            <w:bottom w:val="none" w:sz="0" w:space="0" w:color="auto"/>
                            <w:right w:val="none" w:sz="0" w:space="0" w:color="auto"/>
                          </w:divBdr>
                          <w:divsChild>
                            <w:div w:id="1708750686">
                              <w:marLeft w:val="0"/>
                              <w:marRight w:val="0"/>
                              <w:marTop w:val="0"/>
                              <w:marBottom w:val="0"/>
                              <w:divBdr>
                                <w:top w:val="none" w:sz="0" w:space="0" w:color="auto"/>
                                <w:left w:val="none" w:sz="0" w:space="0" w:color="auto"/>
                                <w:bottom w:val="none" w:sz="0" w:space="0" w:color="auto"/>
                                <w:right w:val="none" w:sz="0" w:space="0" w:color="auto"/>
                              </w:divBdr>
                              <w:divsChild>
                                <w:div w:id="49812467">
                                  <w:marLeft w:val="0"/>
                                  <w:marRight w:val="0"/>
                                  <w:marTop w:val="0"/>
                                  <w:marBottom w:val="0"/>
                                  <w:divBdr>
                                    <w:top w:val="none" w:sz="0" w:space="0" w:color="auto"/>
                                    <w:left w:val="none" w:sz="0" w:space="0" w:color="auto"/>
                                    <w:bottom w:val="none" w:sz="0" w:space="0" w:color="auto"/>
                                    <w:right w:val="none" w:sz="0" w:space="0" w:color="auto"/>
                                  </w:divBdr>
                                  <w:divsChild>
                                    <w:div w:id="379520040">
                                      <w:marLeft w:val="0"/>
                                      <w:marRight w:val="0"/>
                                      <w:marTop w:val="0"/>
                                      <w:marBottom w:val="0"/>
                                      <w:divBdr>
                                        <w:top w:val="none" w:sz="0" w:space="0" w:color="auto"/>
                                        <w:left w:val="none" w:sz="0" w:space="0" w:color="auto"/>
                                        <w:bottom w:val="none" w:sz="0" w:space="0" w:color="auto"/>
                                        <w:right w:val="none" w:sz="0" w:space="0" w:color="auto"/>
                                      </w:divBdr>
                                      <w:divsChild>
                                        <w:div w:id="1413239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56158582">
      <w:bodyDiv w:val="1"/>
      <w:marLeft w:val="0"/>
      <w:marRight w:val="0"/>
      <w:marTop w:val="0"/>
      <w:marBottom w:val="0"/>
      <w:divBdr>
        <w:top w:val="none" w:sz="0" w:space="0" w:color="auto"/>
        <w:left w:val="none" w:sz="0" w:space="0" w:color="auto"/>
        <w:bottom w:val="none" w:sz="0" w:space="0" w:color="auto"/>
        <w:right w:val="none" w:sz="0" w:space="0" w:color="auto"/>
      </w:divBdr>
      <w:divsChild>
        <w:div w:id="2084797422">
          <w:marLeft w:val="0"/>
          <w:marRight w:val="0"/>
          <w:marTop w:val="0"/>
          <w:marBottom w:val="0"/>
          <w:divBdr>
            <w:top w:val="none" w:sz="0" w:space="0" w:color="auto"/>
            <w:left w:val="none" w:sz="0" w:space="0" w:color="auto"/>
            <w:bottom w:val="none" w:sz="0" w:space="0" w:color="auto"/>
            <w:right w:val="none" w:sz="0" w:space="0" w:color="auto"/>
          </w:divBdr>
          <w:divsChild>
            <w:div w:id="384303718">
              <w:marLeft w:val="0"/>
              <w:marRight w:val="0"/>
              <w:marTop w:val="0"/>
              <w:marBottom w:val="0"/>
              <w:divBdr>
                <w:top w:val="none" w:sz="0" w:space="0" w:color="auto"/>
                <w:left w:val="none" w:sz="0" w:space="0" w:color="auto"/>
                <w:bottom w:val="none" w:sz="0" w:space="0" w:color="auto"/>
                <w:right w:val="none" w:sz="0" w:space="0" w:color="auto"/>
              </w:divBdr>
              <w:divsChild>
                <w:div w:id="904224555">
                  <w:marLeft w:val="0"/>
                  <w:marRight w:val="0"/>
                  <w:marTop w:val="0"/>
                  <w:marBottom w:val="0"/>
                  <w:divBdr>
                    <w:top w:val="none" w:sz="0" w:space="0" w:color="auto"/>
                    <w:left w:val="none" w:sz="0" w:space="0" w:color="auto"/>
                    <w:bottom w:val="none" w:sz="0" w:space="0" w:color="auto"/>
                    <w:right w:val="none" w:sz="0" w:space="0" w:color="auto"/>
                  </w:divBdr>
                  <w:divsChild>
                    <w:div w:id="1830554937">
                      <w:marLeft w:val="0"/>
                      <w:marRight w:val="0"/>
                      <w:marTop w:val="0"/>
                      <w:marBottom w:val="0"/>
                      <w:divBdr>
                        <w:top w:val="none" w:sz="0" w:space="0" w:color="auto"/>
                        <w:left w:val="none" w:sz="0" w:space="0" w:color="auto"/>
                        <w:bottom w:val="none" w:sz="0" w:space="0" w:color="auto"/>
                        <w:right w:val="none" w:sz="0" w:space="0" w:color="auto"/>
                      </w:divBdr>
                      <w:divsChild>
                        <w:div w:id="1741170980">
                          <w:marLeft w:val="0"/>
                          <w:marRight w:val="0"/>
                          <w:marTop w:val="0"/>
                          <w:marBottom w:val="0"/>
                          <w:divBdr>
                            <w:top w:val="none" w:sz="0" w:space="0" w:color="auto"/>
                            <w:left w:val="none" w:sz="0" w:space="0" w:color="auto"/>
                            <w:bottom w:val="none" w:sz="0" w:space="0" w:color="auto"/>
                            <w:right w:val="none" w:sz="0" w:space="0" w:color="auto"/>
                          </w:divBdr>
                          <w:divsChild>
                            <w:div w:id="266354919">
                              <w:marLeft w:val="0"/>
                              <w:marRight w:val="0"/>
                              <w:marTop w:val="0"/>
                              <w:marBottom w:val="0"/>
                              <w:divBdr>
                                <w:top w:val="none" w:sz="0" w:space="0" w:color="auto"/>
                                <w:left w:val="none" w:sz="0" w:space="0" w:color="auto"/>
                                <w:bottom w:val="none" w:sz="0" w:space="0" w:color="auto"/>
                                <w:right w:val="none" w:sz="0" w:space="0" w:color="auto"/>
                              </w:divBdr>
                              <w:divsChild>
                                <w:div w:id="604464816">
                                  <w:marLeft w:val="0"/>
                                  <w:marRight w:val="0"/>
                                  <w:marTop w:val="0"/>
                                  <w:marBottom w:val="0"/>
                                  <w:divBdr>
                                    <w:top w:val="none" w:sz="0" w:space="0" w:color="auto"/>
                                    <w:left w:val="none" w:sz="0" w:space="0" w:color="auto"/>
                                    <w:bottom w:val="none" w:sz="0" w:space="0" w:color="auto"/>
                                    <w:right w:val="none" w:sz="0" w:space="0" w:color="auto"/>
                                  </w:divBdr>
                                  <w:divsChild>
                                    <w:div w:id="866063889">
                                      <w:marLeft w:val="0"/>
                                      <w:marRight w:val="0"/>
                                      <w:marTop w:val="0"/>
                                      <w:marBottom w:val="0"/>
                                      <w:divBdr>
                                        <w:top w:val="none" w:sz="0" w:space="0" w:color="auto"/>
                                        <w:left w:val="none" w:sz="0" w:space="0" w:color="auto"/>
                                        <w:bottom w:val="none" w:sz="0" w:space="0" w:color="auto"/>
                                        <w:right w:val="none" w:sz="0" w:space="0" w:color="auto"/>
                                      </w:divBdr>
                                      <w:divsChild>
                                        <w:div w:id="1048147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6780233">
                      <w:marLeft w:val="0"/>
                      <w:marRight w:val="0"/>
                      <w:marTop w:val="0"/>
                      <w:marBottom w:val="0"/>
                      <w:divBdr>
                        <w:top w:val="none" w:sz="0" w:space="0" w:color="auto"/>
                        <w:left w:val="none" w:sz="0" w:space="0" w:color="auto"/>
                        <w:bottom w:val="none" w:sz="0" w:space="0" w:color="auto"/>
                        <w:right w:val="none" w:sz="0" w:space="0" w:color="auto"/>
                      </w:divBdr>
                      <w:divsChild>
                        <w:div w:id="802578775">
                          <w:marLeft w:val="0"/>
                          <w:marRight w:val="0"/>
                          <w:marTop w:val="0"/>
                          <w:marBottom w:val="0"/>
                          <w:divBdr>
                            <w:top w:val="none" w:sz="0" w:space="0" w:color="auto"/>
                            <w:left w:val="none" w:sz="0" w:space="0" w:color="auto"/>
                            <w:bottom w:val="none" w:sz="0" w:space="0" w:color="auto"/>
                            <w:right w:val="none" w:sz="0" w:space="0" w:color="auto"/>
                          </w:divBdr>
                          <w:divsChild>
                            <w:div w:id="377363656">
                              <w:marLeft w:val="0"/>
                              <w:marRight w:val="0"/>
                              <w:marTop w:val="0"/>
                              <w:marBottom w:val="0"/>
                              <w:divBdr>
                                <w:top w:val="none" w:sz="0" w:space="0" w:color="auto"/>
                                <w:left w:val="none" w:sz="0" w:space="0" w:color="auto"/>
                                <w:bottom w:val="none" w:sz="0" w:space="0" w:color="auto"/>
                                <w:right w:val="none" w:sz="0" w:space="0" w:color="auto"/>
                              </w:divBdr>
                              <w:divsChild>
                                <w:div w:id="2107382633">
                                  <w:marLeft w:val="0"/>
                                  <w:marRight w:val="0"/>
                                  <w:marTop w:val="0"/>
                                  <w:marBottom w:val="0"/>
                                  <w:divBdr>
                                    <w:top w:val="none" w:sz="0" w:space="0" w:color="auto"/>
                                    <w:left w:val="none" w:sz="0" w:space="0" w:color="auto"/>
                                    <w:bottom w:val="none" w:sz="0" w:space="0" w:color="auto"/>
                                    <w:right w:val="none" w:sz="0" w:space="0" w:color="auto"/>
                                  </w:divBdr>
                                  <w:divsChild>
                                    <w:div w:id="380792696">
                                      <w:marLeft w:val="0"/>
                                      <w:marRight w:val="0"/>
                                      <w:marTop w:val="0"/>
                                      <w:marBottom w:val="0"/>
                                      <w:divBdr>
                                        <w:top w:val="none" w:sz="0" w:space="0" w:color="auto"/>
                                        <w:left w:val="none" w:sz="0" w:space="0" w:color="auto"/>
                                        <w:bottom w:val="none" w:sz="0" w:space="0" w:color="auto"/>
                                        <w:right w:val="none" w:sz="0" w:space="0" w:color="auto"/>
                                      </w:divBdr>
                                      <w:divsChild>
                                        <w:div w:id="1283922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86433025">
              <w:marLeft w:val="0"/>
              <w:marRight w:val="0"/>
              <w:marTop w:val="0"/>
              <w:marBottom w:val="0"/>
              <w:divBdr>
                <w:top w:val="none" w:sz="0" w:space="0" w:color="auto"/>
                <w:left w:val="none" w:sz="0" w:space="0" w:color="auto"/>
                <w:bottom w:val="none" w:sz="0" w:space="0" w:color="auto"/>
                <w:right w:val="none" w:sz="0" w:space="0" w:color="auto"/>
              </w:divBdr>
              <w:divsChild>
                <w:div w:id="1202592664">
                  <w:marLeft w:val="0"/>
                  <w:marRight w:val="0"/>
                  <w:marTop w:val="0"/>
                  <w:marBottom w:val="0"/>
                  <w:divBdr>
                    <w:top w:val="none" w:sz="0" w:space="0" w:color="auto"/>
                    <w:left w:val="none" w:sz="0" w:space="0" w:color="auto"/>
                    <w:bottom w:val="none" w:sz="0" w:space="0" w:color="auto"/>
                    <w:right w:val="none" w:sz="0" w:space="0" w:color="auto"/>
                  </w:divBdr>
                  <w:divsChild>
                    <w:div w:id="1691829968">
                      <w:marLeft w:val="0"/>
                      <w:marRight w:val="0"/>
                      <w:marTop w:val="0"/>
                      <w:marBottom w:val="0"/>
                      <w:divBdr>
                        <w:top w:val="none" w:sz="0" w:space="0" w:color="auto"/>
                        <w:left w:val="none" w:sz="0" w:space="0" w:color="auto"/>
                        <w:bottom w:val="none" w:sz="0" w:space="0" w:color="auto"/>
                        <w:right w:val="none" w:sz="0" w:space="0" w:color="auto"/>
                      </w:divBdr>
                      <w:divsChild>
                        <w:div w:id="1028028400">
                          <w:marLeft w:val="0"/>
                          <w:marRight w:val="0"/>
                          <w:marTop w:val="0"/>
                          <w:marBottom w:val="0"/>
                          <w:divBdr>
                            <w:top w:val="none" w:sz="0" w:space="0" w:color="auto"/>
                            <w:left w:val="none" w:sz="0" w:space="0" w:color="auto"/>
                            <w:bottom w:val="none" w:sz="0" w:space="0" w:color="auto"/>
                            <w:right w:val="none" w:sz="0" w:space="0" w:color="auto"/>
                          </w:divBdr>
                          <w:divsChild>
                            <w:div w:id="839082376">
                              <w:marLeft w:val="0"/>
                              <w:marRight w:val="0"/>
                              <w:marTop w:val="0"/>
                              <w:marBottom w:val="0"/>
                              <w:divBdr>
                                <w:top w:val="none" w:sz="0" w:space="0" w:color="auto"/>
                                <w:left w:val="none" w:sz="0" w:space="0" w:color="auto"/>
                                <w:bottom w:val="none" w:sz="0" w:space="0" w:color="auto"/>
                                <w:right w:val="none" w:sz="0" w:space="0" w:color="auto"/>
                              </w:divBdr>
                              <w:divsChild>
                                <w:div w:id="1893416765">
                                  <w:marLeft w:val="0"/>
                                  <w:marRight w:val="0"/>
                                  <w:marTop w:val="0"/>
                                  <w:marBottom w:val="0"/>
                                  <w:divBdr>
                                    <w:top w:val="none" w:sz="0" w:space="0" w:color="auto"/>
                                    <w:left w:val="none" w:sz="0" w:space="0" w:color="auto"/>
                                    <w:bottom w:val="none" w:sz="0" w:space="0" w:color="auto"/>
                                    <w:right w:val="none" w:sz="0" w:space="0" w:color="auto"/>
                                  </w:divBdr>
                                  <w:divsChild>
                                    <w:div w:id="695232162">
                                      <w:marLeft w:val="0"/>
                                      <w:marRight w:val="0"/>
                                      <w:marTop w:val="0"/>
                                      <w:marBottom w:val="0"/>
                                      <w:divBdr>
                                        <w:top w:val="none" w:sz="0" w:space="0" w:color="auto"/>
                                        <w:left w:val="none" w:sz="0" w:space="0" w:color="auto"/>
                                        <w:bottom w:val="none" w:sz="0" w:space="0" w:color="auto"/>
                                        <w:right w:val="none" w:sz="0" w:space="0" w:color="auto"/>
                                      </w:divBdr>
                                      <w:divsChild>
                                        <w:div w:id="2106727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1164050">
                      <w:marLeft w:val="0"/>
                      <w:marRight w:val="0"/>
                      <w:marTop w:val="0"/>
                      <w:marBottom w:val="0"/>
                      <w:divBdr>
                        <w:top w:val="none" w:sz="0" w:space="0" w:color="auto"/>
                        <w:left w:val="none" w:sz="0" w:space="0" w:color="auto"/>
                        <w:bottom w:val="none" w:sz="0" w:space="0" w:color="auto"/>
                        <w:right w:val="none" w:sz="0" w:space="0" w:color="auto"/>
                      </w:divBdr>
                      <w:divsChild>
                        <w:div w:id="1406604902">
                          <w:marLeft w:val="0"/>
                          <w:marRight w:val="0"/>
                          <w:marTop w:val="0"/>
                          <w:marBottom w:val="0"/>
                          <w:divBdr>
                            <w:top w:val="none" w:sz="0" w:space="0" w:color="auto"/>
                            <w:left w:val="none" w:sz="0" w:space="0" w:color="auto"/>
                            <w:bottom w:val="none" w:sz="0" w:space="0" w:color="auto"/>
                            <w:right w:val="none" w:sz="0" w:space="0" w:color="auto"/>
                          </w:divBdr>
                          <w:divsChild>
                            <w:div w:id="1688750177">
                              <w:marLeft w:val="0"/>
                              <w:marRight w:val="0"/>
                              <w:marTop w:val="0"/>
                              <w:marBottom w:val="0"/>
                              <w:divBdr>
                                <w:top w:val="none" w:sz="0" w:space="0" w:color="auto"/>
                                <w:left w:val="none" w:sz="0" w:space="0" w:color="auto"/>
                                <w:bottom w:val="none" w:sz="0" w:space="0" w:color="auto"/>
                                <w:right w:val="none" w:sz="0" w:space="0" w:color="auto"/>
                              </w:divBdr>
                              <w:divsChild>
                                <w:div w:id="659121662">
                                  <w:marLeft w:val="0"/>
                                  <w:marRight w:val="0"/>
                                  <w:marTop w:val="0"/>
                                  <w:marBottom w:val="0"/>
                                  <w:divBdr>
                                    <w:top w:val="none" w:sz="0" w:space="0" w:color="auto"/>
                                    <w:left w:val="none" w:sz="0" w:space="0" w:color="auto"/>
                                    <w:bottom w:val="none" w:sz="0" w:space="0" w:color="auto"/>
                                    <w:right w:val="none" w:sz="0" w:space="0" w:color="auto"/>
                                  </w:divBdr>
                                  <w:divsChild>
                                    <w:div w:id="2140174786">
                                      <w:marLeft w:val="0"/>
                                      <w:marRight w:val="0"/>
                                      <w:marTop w:val="0"/>
                                      <w:marBottom w:val="0"/>
                                      <w:divBdr>
                                        <w:top w:val="none" w:sz="0" w:space="0" w:color="auto"/>
                                        <w:left w:val="none" w:sz="0" w:space="0" w:color="auto"/>
                                        <w:bottom w:val="none" w:sz="0" w:space="0" w:color="auto"/>
                                        <w:right w:val="none" w:sz="0" w:space="0" w:color="auto"/>
                                      </w:divBdr>
                                      <w:divsChild>
                                        <w:div w:id="1027635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75812552">
      <w:bodyDiv w:val="1"/>
      <w:marLeft w:val="0"/>
      <w:marRight w:val="0"/>
      <w:marTop w:val="0"/>
      <w:marBottom w:val="0"/>
      <w:divBdr>
        <w:top w:val="none" w:sz="0" w:space="0" w:color="auto"/>
        <w:left w:val="none" w:sz="0" w:space="0" w:color="auto"/>
        <w:bottom w:val="none" w:sz="0" w:space="0" w:color="auto"/>
        <w:right w:val="none" w:sz="0" w:space="0" w:color="auto"/>
      </w:divBdr>
    </w:div>
    <w:div w:id="2143695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infed.org/mobi/mary-carpenter-reformatory-schools-and-education/" TargetMode="External"/><Relationship Id="rId21" Type="http://schemas.openxmlformats.org/officeDocument/2006/relationships/hyperlink" Target="http://libguides.ioe.ac.uk/content.php?pid=336362&amp;sid=2896060" TargetMode="External"/><Relationship Id="rId42" Type="http://schemas.openxmlformats.org/officeDocument/2006/relationships/hyperlink" Target="http://ucl-primo.hosted.exlibrisgroup.com/primo_library/libweb/action/dlSearch.do?indx=1&amp;bulkSize=11&amp;sortField=rank&amp;vid=UCL_VU1&amp;lang=eng&amp;institution=UCL&amp;query=any,contains,Thomas%20Wyse&amp;search_scope=LSCOP_UCL_LMS_DS" TargetMode="External"/><Relationship Id="rId63" Type="http://schemas.openxmlformats.org/officeDocument/2006/relationships/image" Target="media/image8.jpeg"/><Relationship Id="rId84" Type="http://schemas.openxmlformats.org/officeDocument/2006/relationships/image" Target="media/image12.jpeg"/><Relationship Id="rId138" Type="http://schemas.openxmlformats.org/officeDocument/2006/relationships/image" Target="media/image21.jpeg"/><Relationship Id="rId159" Type="http://schemas.openxmlformats.org/officeDocument/2006/relationships/hyperlink" Target="http://books.google.co.uk/books?id=DmNJAAAAIAAJ&amp;printsec=frontcover&amp;source=gbs_ge_summary_r&amp;cad=0" TargetMode="External"/><Relationship Id="rId170" Type="http://schemas.openxmlformats.org/officeDocument/2006/relationships/image" Target="media/image26.jpeg"/><Relationship Id="rId107" Type="http://schemas.openxmlformats.org/officeDocument/2006/relationships/image" Target="media/image16.jpeg"/><Relationship Id="rId11" Type="http://schemas.openxmlformats.org/officeDocument/2006/relationships/hyperlink" Target="https://libguides.ioe.ac.uk/literacyattainment" TargetMode="External"/><Relationship Id="rId32" Type="http://schemas.openxmlformats.org/officeDocument/2006/relationships/hyperlink" Target="http://books.google.co.uk/books?id=Qg8UAAAAIAAJ&amp;printsec=frontcover" TargetMode="External"/><Relationship Id="rId53" Type="http://schemas.openxmlformats.org/officeDocument/2006/relationships/hyperlink" Target="http://ucl-primo.hosted.exlibrisgroup.com/primo_library/libweb/action/dlSearch.do?indx=1&amp;bulkSize=11&amp;sortField=rank&amp;vid=UCL_VU1&amp;lang=eng&amp;institution=UCL&amp;query=any,contains,Edward%20Baines&amp;search_scope=LSCOP_UCL_LMS_DS" TargetMode="External"/><Relationship Id="rId74" Type="http://schemas.openxmlformats.org/officeDocument/2006/relationships/hyperlink" Target="http://ucl-primo.hosted.exlibrisgroup.com/primo_library/libweb/action/search.do?fn=search&amp;ct=search&amp;initialSearch=true&amp;mode=Basic&amp;tab=local&amp;indx=1&amp;dum=true&amp;srt=rank&amp;vid=UCL_VU1&amp;frbg=&amp;tb=t&amp;vl%28freeText0%29=Joseph+Lancaster&amp;scp.scps=scope%3A%28UCL_LMS_DS%29" TargetMode="External"/><Relationship Id="rId128" Type="http://schemas.openxmlformats.org/officeDocument/2006/relationships/hyperlink" Target="http://books.google.co.uk/books?id=5B4CAAAAYAAJ&amp;printsec=frontcover&amp;source=gbs_ge_summary_r&amp;cad=0" TargetMode="External"/><Relationship Id="rId149" Type="http://schemas.openxmlformats.org/officeDocument/2006/relationships/hyperlink" Target="http://books.google.co.uk/books?id=GlgPAQAAIAAJ&amp;printsec=frontcover&amp;source=gbs_ge_summary_r&amp;cad=0" TargetMode="External"/><Relationship Id="rId5" Type="http://schemas.openxmlformats.org/officeDocument/2006/relationships/webSettings" Target="webSettings.xml"/><Relationship Id="rId95" Type="http://schemas.openxmlformats.org/officeDocument/2006/relationships/hyperlink" Target="http://ucl-primo.hosted.exlibrisgroup.com/UCL_VU1:LSCOP_UCL_JNL:UCL_LMS_DS002423736" TargetMode="External"/><Relationship Id="rId160" Type="http://schemas.openxmlformats.org/officeDocument/2006/relationships/hyperlink" Target="http://ucl-primo.hosted.exlibrisgroup.com/primo_library/libweb/action/search.do?ct=facet&amp;rfnGrpCounter=1&amp;vl(2235576UI3)=all_items&amp;&amp;fn=search&amp;indx=1&amp;dscnt=0&amp;vl(1UIStartWith0)=contains&amp;vl(1UIStartWith2)=contains&amp;vid=UCL_VU1&amp;mode=Advanced&amp;vl(50210315UI1)=any&amp;vl(boolOperator1)=AND&amp;tab=local&amp;vl(18346185UI4)=all_items&amp;vl(drEndMonth5)=00&amp;vl(freeText1)=&amp;vl(drEndDay5)=00&amp;dstmp=1495538461014&amp;vl(drEndYear5)=Year&amp;vl(50210435UI2)=any&amp;vl(50210261UI0)=creator&amp;frbg=&amp;vl(drStartMonth5)=00&amp;scp.scps=scope%3A(UCL)%2Cprimo_central_multiple_fe&amp;tb=t&amp;vl(1UIStartWith1)=contains&amp;ct=search&amp;srt=rank&amp;vl(boolOperator0)=AND&amp;Submit=Search&amp;vl(freeText2)=&amp;vl(boolOperator2)=AND&amp;vl(drStartYear5)=Year&amp;vl(freeText0)=William%20Fordyce%20Mavor&amp;dum=true&amp;vl(drStartDay5)=00&amp;fctIncV=Mavor%2C%20W&amp;mulIncFctN=facet_creator&amp;rfnIncGrp=1&amp;fctIncV=Mavor%2C%20William%20Fordyce&amp;mulIncFctN=facet_creator&amp;rfnIncGrp=1&amp;fctIncV=Mavor%2C%20William%20Fordyce%2C%201758-1837%2C&amp;mulIncFctN=facet_creator&amp;rfnIncGrp=1" TargetMode="External"/><Relationship Id="rId181" Type="http://schemas.openxmlformats.org/officeDocument/2006/relationships/hyperlink" Target="http://ucl-primo.hosted.exlibrisgroup.com/UCL_VU1:CSCOP_UCL:UCL_LMS_DS002422703" TargetMode="External"/><Relationship Id="rId22" Type="http://schemas.openxmlformats.org/officeDocument/2006/relationships/hyperlink" Target="http://libguides.ioe.ac.uk/historysources" TargetMode="External"/><Relationship Id="rId43" Type="http://schemas.openxmlformats.org/officeDocument/2006/relationships/hyperlink" Target="http://ucl-primo.hosted.exlibrisgroup.com/primo_library/libweb/action/dlSearch.do?indx=1&amp;bulkSize=11&amp;sortField=rank&amp;vid=UCL_VU1&amp;lang=eng&amp;institution=UCL&amp;query=any,contains,Thomas%20Wyse&amp;search_scope=LSCOP_UCL_LMS_DS" TargetMode="External"/><Relationship Id="rId64" Type="http://schemas.openxmlformats.org/officeDocument/2006/relationships/hyperlink" Target="http://books.google.co.uk/books?id=QXZbAAAAQAAJ&amp;printsec=frontcover&amp;source=gbs_ge_summary_r&amp;cad=0" TargetMode="External"/><Relationship Id="rId118" Type="http://schemas.openxmlformats.org/officeDocument/2006/relationships/hyperlink" Target="http://dll.ex.ac.uk/hoebibliography/index.php" TargetMode="External"/><Relationship Id="rId139" Type="http://schemas.openxmlformats.org/officeDocument/2006/relationships/hyperlink" Target="http://books.google.co.uk/books?id=1SRcAAAAQAAJ&amp;printsec=frontcover&amp;source=gbs_ge_summary_r&amp;cad=0" TargetMode="External"/><Relationship Id="rId85" Type="http://schemas.openxmlformats.org/officeDocument/2006/relationships/hyperlink" Target="http://books.google.co.uk/books?id=NTbZaQkLrosC&amp;printsec=frontcover&amp;source=gbs_ge_summary_r&amp;cad=0" TargetMode="External"/><Relationship Id="rId150" Type="http://schemas.openxmlformats.org/officeDocument/2006/relationships/hyperlink" Target="http://www.senatehouselibrary.ac.uk/our-collections/historic-collections/printed-special-collections/quick/" TargetMode="External"/><Relationship Id="rId171" Type="http://schemas.openxmlformats.org/officeDocument/2006/relationships/hyperlink" Target="http://books.google.co.uk/books?id=4NIDAAAAQAAJ&amp;printsec=frontcover&amp;source=gbs_ge_summary_r&amp;cad=0" TargetMode="External"/><Relationship Id="rId12" Type="http://schemas.openxmlformats.org/officeDocument/2006/relationships/image" Target="media/image1.jpeg"/><Relationship Id="rId33" Type="http://schemas.openxmlformats.org/officeDocument/2006/relationships/hyperlink" Target="http://books.google.co.uk/books?id=Qg8UAAAAIAAJ&amp;printsec=frontcover" TargetMode="External"/><Relationship Id="rId108" Type="http://schemas.openxmlformats.org/officeDocument/2006/relationships/hyperlink" Target="http://books.google.co.uk/books?id=smjRfTXcTV0C&amp;printsec=frontcover&amp;source=gbs_ge_summary_r&amp;cad=0" TargetMode="External"/><Relationship Id="rId129" Type="http://schemas.openxmlformats.org/officeDocument/2006/relationships/hyperlink" Target="http://ucl-primo.hosted.exlibrisgroup.com/UCL_VU1:CSCOP_UCL:TN_jstor10.2307/60243929" TargetMode="External"/><Relationship Id="rId54" Type="http://schemas.openxmlformats.org/officeDocument/2006/relationships/hyperlink" Target="http://ucl-primo.hosted.exlibrisgroup.com/primo_library/libweb/action/dlSearch.do?indx=1&amp;bulkSize=11&amp;sortField=rank&amp;vid=UCL_VU1&amp;lang=eng&amp;institution=UCL&amp;query=any,contains,Edward%20Miall&amp;search_scope=LSCOP_UCL_LMS_DS" TargetMode="External"/><Relationship Id="rId75" Type="http://schemas.openxmlformats.org/officeDocument/2006/relationships/hyperlink" Target="http://books.google.co.uk/books?id=-ykCAAAAQAAJ&amp;printsec=frontcover&amp;source=gbs_ge_summary_r&amp;cad=0#v=onepage&amp;q&amp;f=false" TargetMode="External"/><Relationship Id="rId96" Type="http://schemas.openxmlformats.org/officeDocument/2006/relationships/hyperlink" Target="http://books.google.co.uk/books?id=VQbxAAAAMAAJ&amp;printsec=frontcover&amp;source=gbs_ge_summary_r&amp;cad=0#v=onepage&amp;q&amp;f=false" TargetMode="External"/><Relationship Id="rId140" Type="http://schemas.openxmlformats.org/officeDocument/2006/relationships/hyperlink" Target="http://hansard.millbanksystems.com/people/mr-robert-lowe/1861" TargetMode="External"/><Relationship Id="rId161" Type="http://schemas.openxmlformats.org/officeDocument/2006/relationships/hyperlink" Target="http://ucl-primo.hosted.exlibrisgroup.com/UCL_VU1:CSCOP_UCL:UCL_LMS_DS002618990" TargetMode="External"/><Relationship Id="rId182" Type="http://schemas.openxmlformats.org/officeDocument/2006/relationships/hyperlink" Target="http://ucl-primo.hosted.exlibrisgroup.com/primo_library/libweb/action/search.do?ct=facet&amp;rfnGrpCounter=1&amp;vl(2235576UI3)=all_items&amp;&amp;fn=search&amp;indx=1&amp;dscnt=0&amp;vl(1UIStartWith0)=contains&amp;vl(1UIStartWith2)=contains&amp;vid=UCL_VU1&amp;mode=Advanced&amp;vl(50210315UI1)=any&amp;vl(boolOperator1)=AND&amp;tab=local&amp;vl(18346185UI4)=all_items&amp;vl(drEndMonth5)=00&amp;vl(freeText1)=&amp;vl(drEndDay5)=00&amp;dstmp=1495539409138&amp;vl(drEndYear5)=Year&amp;vl(50210435UI2)=any&amp;vl(50210261UI0)=creator&amp;frbg=&amp;vl(drStartMonth5)=00&amp;scp.scps=scope%3A(UCL)%2Cprimo_central_multiple_fe&amp;tb=t&amp;vl(1UIStartWith1)=contains&amp;ct=search&amp;srt=rank&amp;vl(boolOperator0)=AND&amp;Submit=Search&amp;vl(freeText2)=&amp;vl(boolOperator2)=AND&amp;vl(drStartYear5)=Year&amp;vl(freeText0)=Sarah%20Trimmer&amp;dum=true&amp;vl(drStartDay5)=00&amp;fctIncV=Trimmer%2C%20S&amp;mulIncFctN=facet_creator&amp;rfnIncGrp=1&amp;fctIncV=Trimmer%2C%20(Sarah)&amp;mulIncFctN=facet_creator&amp;rfnIncGrp=1&amp;fctIncV=Trimmer%2C%20Sarah%2C%201741-1810&amp;mulIncFctN=facet_creator&amp;rfnIncGrp=1" TargetMode="External"/><Relationship Id="rId6" Type="http://schemas.openxmlformats.org/officeDocument/2006/relationships/footnotes" Target="footnotes.xml"/><Relationship Id="rId23" Type="http://schemas.openxmlformats.org/officeDocument/2006/relationships/hyperlink" Target="http://books.google.co.uk/books?id=trQEAAAAQAAJ&amp;printsec=frontcover#v=onepage&amp;q&amp;f=false" TargetMode="External"/><Relationship Id="rId119" Type="http://schemas.openxmlformats.org/officeDocument/2006/relationships/hyperlink" Target="http://www.ucl.ac.uk/library/explore" TargetMode="External"/><Relationship Id="rId44" Type="http://schemas.openxmlformats.org/officeDocument/2006/relationships/hyperlink" Target="http://books.google.co.uk/books?id=PB1CKoJvey4C&amp;printsec=frontcover&amp;source=gbs_ge_summary_r&amp;cad=0#v=onepage&amp;q&amp;f=false" TargetMode="External"/><Relationship Id="rId65" Type="http://schemas.openxmlformats.org/officeDocument/2006/relationships/hyperlink" Target="http://ucl-primo.hosted.exlibrisgroup.com/UCL_VU1:LSCOP_UCL_LMS_DS:UCL_LMS_DS002538759" TargetMode="External"/><Relationship Id="rId86" Type="http://schemas.openxmlformats.org/officeDocument/2006/relationships/hyperlink" Target="http://ucl-primo.hosted.exlibrisgroup.com/primo_library/libweb/action/dlSearch.do?indx=1&amp;bulkSize=11&amp;sortField=rank&amp;vid=UCL_VU1&amp;lang=eng&amp;institution=UCL&amp;query=any,contains,Samuel%20Wilderspin&amp;search_scope=LSCOP_UCL_LMS_DS" TargetMode="External"/><Relationship Id="rId130" Type="http://schemas.openxmlformats.org/officeDocument/2006/relationships/hyperlink" Target="http://books.google.co.uk/books?id=478KAAAAIAAJ&amp;printsec=frontcover&amp;source=gbs_ge_summary_r&amp;cad=0#v=onepage&amp;q&amp;f=false" TargetMode="External"/><Relationship Id="rId151" Type="http://schemas.openxmlformats.org/officeDocument/2006/relationships/hyperlink" Target="http://www.ucl.ac.uk/library/explore" TargetMode="External"/><Relationship Id="rId172" Type="http://schemas.openxmlformats.org/officeDocument/2006/relationships/hyperlink" Target="http://ucl-primo.hosted.exlibrisgroup.com/UCL_VU1:CSCOP_UCL:UCL_LMS_DS002445475" TargetMode="External"/><Relationship Id="rId13" Type="http://schemas.openxmlformats.org/officeDocument/2006/relationships/hyperlink" Target="http://books.google.co.uk/books?id=i5gwAAAAYAAJ" TargetMode="External"/><Relationship Id="rId18" Type="http://schemas.openxmlformats.org/officeDocument/2006/relationships/hyperlink" Target="http://archive.ioe.ac.uk/DServe/dserve.exe?dsqIni=Dserve.ini&amp;dsqApp=Archive&amp;dsqCmd=Show.tcl&amp;dsqDb=Catalog&amp;dsqPos=5&amp;dsqSearch=((text)='history%20of%20education')" TargetMode="External"/><Relationship Id="rId39" Type="http://schemas.openxmlformats.org/officeDocument/2006/relationships/hyperlink" Target="http://ucl-primo.hosted.exlibrisgroup.com/primo_library/libweb/action/dlSearch.do?indx=1&amp;bulkSize=11&amp;sortField=rank&amp;vid=UCL_VU1&amp;lang=eng&amp;institution=UCL&amp;query=any,contains,Society%20for%20the%20Diffusion%20of%20Useful%20Knowledge&amp;search_scope=LSCOP_UCL_LMS_DS" TargetMode="External"/><Relationship Id="rId109" Type="http://schemas.openxmlformats.org/officeDocument/2006/relationships/hyperlink" Target="http://ucl-primo.hosted.exlibrisgroup.com/UCL_VU1:CSCOP_UCL:UCL_LMS_DS002590002" TargetMode="External"/><Relationship Id="rId34" Type="http://schemas.openxmlformats.org/officeDocument/2006/relationships/hyperlink" Target="http://books.google.co.uk/books?id=Qg8UAAAAIAAJ&amp;printsec=frontcover" TargetMode="External"/><Relationship Id="rId50" Type="http://schemas.openxmlformats.org/officeDocument/2006/relationships/hyperlink" Target="http://books.google.co.uk/books?id=aH0BAAAAQAAJ&amp;printsec=frontcover&amp;source=gbs_ge_summary_r&amp;cad=0#v=onepage&amp;q&amp;f=false" TargetMode="External"/><Relationship Id="rId55" Type="http://schemas.openxmlformats.org/officeDocument/2006/relationships/hyperlink" Target="http://ucl-primo.hosted.exlibrisgroup.com/UCL_VU1:LSCOP_UCL_LMS_DS:UCL_LMS_DS002643416" TargetMode="External"/><Relationship Id="rId76" Type="http://schemas.openxmlformats.org/officeDocument/2006/relationships/image" Target="media/image10.jpeg"/><Relationship Id="rId97" Type="http://schemas.openxmlformats.org/officeDocument/2006/relationships/image" Target="media/image14.jpeg"/><Relationship Id="rId104" Type="http://schemas.openxmlformats.org/officeDocument/2006/relationships/hyperlink" Target="http://encore.ulrls.lon.ac.uk/iii/encore/record/C__Rb2003110" TargetMode="External"/><Relationship Id="rId120" Type="http://schemas.openxmlformats.org/officeDocument/2006/relationships/hyperlink" Target="http://books.google.co.uk/books?id=opEXAAAAYAAJ&amp;printsec=frontcover&amp;source=gbs_ge_summary_r&amp;cad=0#v=onepage&amp;q&amp;f=false" TargetMode="External"/><Relationship Id="rId125" Type="http://schemas.openxmlformats.org/officeDocument/2006/relationships/hyperlink" Target="http://ucl-primo.hosted.exlibrisgroup.com/UCL_VU1:CSCOP_UCL:UCL_LMS_DS002541568" TargetMode="External"/><Relationship Id="rId141" Type="http://schemas.openxmlformats.org/officeDocument/2006/relationships/hyperlink" Target="http://hansard.millbanksystems.com" TargetMode="External"/><Relationship Id="rId146" Type="http://schemas.openxmlformats.org/officeDocument/2006/relationships/hyperlink" Target="http://www.ucl.ac.uk/library/explore" TargetMode="External"/><Relationship Id="rId167" Type="http://schemas.openxmlformats.org/officeDocument/2006/relationships/hyperlink" Target="http://ucl-primo.hosted.exlibrisgroup.com/UCL_VU1:CSCOP_UCL:UCL_LMS_DS002628372" TargetMode="External"/><Relationship Id="rId188"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hyperlink" Target="http://books.google.co.uk/books?id=o_u42dQxONMC&amp;printsec=frontcover&amp;source=gbs_ge_summary_r&amp;cad=0" TargetMode="External"/><Relationship Id="rId92" Type="http://schemas.openxmlformats.org/officeDocument/2006/relationships/hyperlink" Target="http://books.google.co.uk/books?id=hSwLAAAAIAAJ&amp;printsec=frontcover&amp;source=gbs_ge_summary_r&amp;cad=0" TargetMode="External"/><Relationship Id="rId162" Type="http://schemas.openxmlformats.org/officeDocument/2006/relationships/hyperlink" Target="http://books.google.co.uk/books?id=noETAAAAQAAJ&amp;printsec=frontcover&amp;source=gbs_ge_summary_r&amp;cad=0#v=onepage&amp;q&amp;f=false" TargetMode="External"/><Relationship Id="rId183" Type="http://schemas.openxmlformats.org/officeDocument/2006/relationships/hyperlink" Target="http://literacyattainmentdataanddiscourse.blogspot.com/" TargetMode="External"/><Relationship Id="rId2" Type="http://schemas.openxmlformats.org/officeDocument/2006/relationships/numbering" Target="numbering.xml"/><Relationship Id="rId29" Type="http://schemas.openxmlformats.org/officeDocument/2006/relationships/hyperlink" Target="http://books.google.co.uk/books?id=Qg8UAAAAIAAJ&amp;printsec=frontcover#v=onepage&amp;q&amp;f=false" TargetMode="External"/><Relationship Id="rId24" Type="http://schemas.openxmlformats.org/officeDocument/2006/relationships/image" Target="media/image2.jpeg"/><Relationship Id="rId40" Type="http://schemas.openxmlformats.org/officeDocument/2006/relationships/hyperlink" Target="http://ucl-primo.hosted.exlibrisgroup.com/UCL_VU1:LSCOP_UCL_LMS_DS:UCL_LMS_DS002422724" TargetMode="External"/><Relationship Id="rId45" Type="http://schemas.openxmlformats.org/officeDocument/2006/relationships/image" Target="media/image5.jpeg"/><Relationship Id="rId66" Type="http://schemas.openxmlformats.org/officeDocument/2006/relationships/hyperlink" Target="http://ioe.sirsidynix.net.uk/uhtbin/cgisirsi/x/0/0/57/5/3?searchdata1=138036%7bCKEY%7d&amp;searchfield1=GENERAL%5eSUBJECT%5eGENERAL%5e%5e&amp;user_id=WEBSERVER" TargetMode="External"/><Relationship Id="rId87" Type="http://schemas.openxmlformats.org/officeDocument/2006/relationships/hyperlink" Target="http://ucl-primo.hosted.exlibrisgroup.com/UCL_VU1:LSCOP_UCL_LMS_DS:UCL_LMS_DS002539799" TargetMode="External"/><Relationship Id="rId110" Type="http://schemas.openxmlformats.org/officeDocument/2006/relationships/hyperlink" Target="http://ucl-primo.hosted.exlibrisgroup.com/UCL_VU1:CSCOP_UCL:UCL_LMS_DS002590002" TargetMode="External"/><Relationship Id="rId115" Type="http://schemas.openxmlformats.org/officeDocument/2006/relationships/hyperlink" Target="http://ucl-primo.hosted.exlibrisgroup.com/UCL_VU1:CSCOP_UCL:TN_proquest4294564" TargetMode="External"/><Relationship Id="rId131" Type="http://schemas.openxmlformats.org/officeDocument/2006/relationships/image" Target="media/image20.jpeg"/><Relationship Id="rId136" Type="http://schemas.openxmlformats.org/officeDocument/2006/relationships/hyperlink" Target="http://ucl-primo.hosted.exlibrisgroup.com/UCL_VU1:CSCOP_UCL:UCL_LMS_DS002502750" TargetMode="External"/><Relationship Id="rId157" Type="http://schemas.openxmlformats.org/officeDocument/2006/relationships/hyperlink" Target="http://books.google.co.uk/books?id=DmNJAAAAIAAJ&amp;printsec=frontcover&amp;source=gbs_ge_summary_r&amp;cad=0#v=onepage&amp;q&amp;f=false" TargetMode="External"/><Relationship Id="rId178" Type="http://schemas.openxmlformats.org/officeDocument/2006/relationships/hyperlink" Target="http://ucl-primo.hosted.exlibrisgroup.com/primo_library/libweb/action/search.do?ct=facet&amp;rfnGrpCounter=1&amp;vl(2235576UI3)=all_items&amp;&amp;fn=search&amp;indx=1&amp;dscnt=0&amp;vl(1UIStartWith0)=contains&amp;vl(1UIStartWith2)=contains&amp;vid=UCL_VU1&amp;mode=Advanced&amp;vl(50210315UI1)=any&amp;vl(boolOperator1)=AND&amp;tab=local&amp;vl(18346185UI4)=all_items&amp;vl(drEndMonth5)=00&amp;vl(freeText1)=&amp;vl(drEndDay5)=00&amp;dstmp=1495539409138&amp;vl(drEndYear5)=Year&amp;vl(50210435UI2)=any&amp;vl(50210261UI0)=creator&amp;frbg=&amp;vl(drStartMonth5)=00&amp;scp.scps=scope%3A(UCL)%2Cprimo_central_multiple_fe&amp;tb=t&amp;vl(1UIStartWith1)=contains&amp;ct=search&amp;srt=rank&amp;vl(boolOperator0)=AND&amp;Submit=Search&amp;vl(freeText2)=&amp;vl(boolOperator2)=AND&amp;vl(drStartYear5)=Year&amp;vl(freeText0)=Sarah%20Trimmer&amp;dum=true&amp;vl(drStartDay5)=00&amp;fctIncV=Trimmer%2C%20S&amp;mulIncFctN=facet_creator&amp;rfnIncGrp=1&amp;fctIncV=Trimmer%2C%20(Sarah)&amp;mulIncFctN=facet_creator&amp;rfnIncGrp=1&amp;fctIncV=Trimmer%2C%20Sarah%2C%201741-1810&amp;mulIncFctN=facet_creator&amp;rfnIncGrp=1" TargetMode="External"/><Relationship Id="rId61" Type="http://schemas.openxmlformats.org/officeDocument/2006/relationships/hyperlink" Target="http://ucl-primo.hosted.exlibrisgroup.com/primo_library/libweb/action/dlSearch.do?indx=1&amp;bulkSize=11&amp;sortField=rank&amp;vid=UCL_VU1&amp;lang=eng&amp;institution=UCL&amp;query=any,contains,James%20Kay-Shuttleworth&amp;search_scope=LSCOP_UCL_LMS_DS" TargetMode="External"/><Relationship Id="rId82" Type="http://schemas.openxmlformats.org/officeDocument/2006/relationships/hyperlink" Target="http://books.google.co.uk/books?id=X1Ofc5SWSIoC&amp;printsec=frontcover" TargetMode="External"/><Relationship Id="rId152" Type="http://schemas.openxmlformats.org/officeDocument/2006/relationships/hyperlink" Target="http://books.google.co.uk/books?id=j3ICAAAAQAAJ&amp;printsec=frontcover&amp;source=gbs_ge_summary_r&amp;cad=0#v=onepage&amp;q&amp;f=false" TargetMode="External"/><Relationship Id="rId173" Type="http://schemas.openxmlformats.org/officeDocument/2006/relationships/hyperlink" Target="http://books.google.co.uk/books?id=e8kHAAAAQAAJ&amp;printsec=frontcover&amp;source=gbs_ge_summary_r&amp;cad=0#v=onepage&amp;q&amp;f=false" TargetMode="External"/><Relationship Id="rId19" Type="http://schemas.openxmlformats.org/officeDocument/2006/relationships/hyperlink" Target="http://libguides.ioe.ac.uk/specialcollections" TargetMode="External"/><Relationship Id="rId14" Type="http://schemas.openxmlformats.org/officeDocument/2006/relationships/hyperlink" Target="http://libguides.ioe.ac.uk/archivecollections" TargetMode="External"/><Relationship Id="rId30" Type="http://schemas.openxmlformats.org/officeDocument/2006/relationships/image" Target="media/image3.jpeg"/><Relationship Id="rId35" Type="http://schemas.openxmlformats.org/officeDocument/2006/relationships/hyperlink" Target="http://ucl-primo.hosted.exlibrisgroup.com/UCL_VU1:LSCOP_UCL_LMS_DS:UCL_LMS_DS002423459" TargetMode="External"/><Relationship Id="rId56" Type="http://schemas.openxmlformats.org/officeDocument/2006/relationships/hyperlink" Target="http://books.google.co.uk/books?id=aH0BAAAAQAAJ&amp;printsec=frontcover&amp;source=gbs_ge_summary_r&amp;cad=0" TargetMode="External"/><Relationship Id="rId77" Type="http://schemas.openxmlformats.org/officeDocument/2006/relationships/hyperlink" Target="http://books.google.co.uk/books?id=-ykCAAAAQAAJ&amp;printsec=frontcover&amp;source=gbs_ge_summary_r&amp;cad=0" TargetMode="External"/><Relationship Id="rId100" Type="http://schemas.openxmlformats.org/officeDocument/2006/relationships/hyperlink" Target="http://books.google.co.uk/books?id=Z6pgrvSwkTwC&amp;printsec=frontcover&amp;source=gbs_ge_summary_r&amp;cad=0#v=onepage&amp;q&amp;f=false" TargetMode="External"/><Relationship Id="rId105" Type="http://schemas.openxmlformats.org/officeDocument/2006/relationships/hyperlink" Target="http://ucl-primo.hosted.exlibrisgroup.com/UCL_VU1:CSCOP_UCL:UCL_LMS_DS002539737" TargetMode="External"/><Relationship Id="rId126" Type="http://schemas.openxmlformats.org/officeDocument/2006/relationships/hyperlink" Target="http://books.google.co.uk/books?id=5B4CAAAAYAAJ&amp;printsec=frontcover&amp;source=gbs_ge_summary_r&amp;cad=0#v=onepage&amp;q&amp;f=false" TargetMode="External"/><Relationship Id="rId147" Type="http://schemas.openxmlformats.org/officeDocument/2006/relationships/hyperlink" Target="http://books.google.co.uk/books?id=GlgPAQAAIAAJ&amp;printsec=frontcover&amp;source=gbs_ge_summary_r&amp;cad=0#v=twopage&amp;q&amp;f=false" TargetMode="External"/><Relationship Id="rId168" Type="http://schemas.openxmlformats.org/officeDocument/2006/relationships/hyperlink" Target="http://ucl-primo.hosted.exlibrisgroup.com/UCL_VU1:CSCOP_UCL:UCL_LMS_DS002618856" TargetMode="External"/><Relationship Id="rId8" Type="http://schemas.openxmlformats.org/officeDocument/2006/relationships/hyperlink" Target="https://iris.ucl.ac.uk/iris/browse/profile?upi=PJGMO52" TargetMode="External"/><Relationship Id="rId51" Type="http://schemas.openxmlformats.org/officeDocument/2006/relationships/image" Target="media/image6.jpeg"/><Relationship Id="rId72" Type="http://schemas.openxmlformats.org/officeDocument/2006/relationships/hyperlink" Target="http://ucl-primo.hosted.exlibrisgroup.com/UCL_VU1:LSCOP_UCL_LMS_DS:UCL_LMS_DS002542578" TargetMode="External"/><Relationship Id="rId93" Type="http://schemas.openxmlformats.org/officeDocument/2006/relationships/hyperlink" Target="http://ucl-primo.hosted.exlibrisgroup.com/UCL_VU1:CSCOP_UCL:UCL_LMS_DS002557771" TargetMode="External"/><Relationship Id="rId98" Type="http://schemas.openxmlformats.org/officeDocument/2006/relationships/hyperlink" Target="http://books.google.co.uk/books?id=VQbxAAAAMAAJ&amp;printsec=frontcover&amp;source=gbs_ge_summary_r&amp;cad=0" TargetMode="External"/><Relationship Id="rId121" Type="http://schemas.openxmlformats.org/officeDocument/2006/relationships/image" Target="media/image18.jpeg"/><Relationship Id="rId142" Type="http://schemas.openxmlformats.org/officeDocument/2006/relationships/hyperlink" Target="http://www.ucl.ac.uk/library/explore" TargetMode="External"/><Relationship Id="rId163" Type="http://schemas.openxmlformats.org/officeDocument/2006/relationships/image" Target="media/image25.jpeg"/><Relationship Id="rId184" Type="http://schemas.openxmlformats.org/officeDocument/2006/relationships/hyperlink" Target="http://literacyattainmentdataanddiscourse.blogspot.com/2012/07/whilst-ive-been-away.html" TargetMode="External"/><Relationship Id="rId189" Type="http://schemas.openxmlformats.org/officeDocument/2006/relationships/theme" Target="theme/theme1.xml"/><Relationship Id="rId3" Type="http://schemas.openxmlformats.org/officeDocument/2006/relationships/styles" Target="styles.xml"/><Relationship Id="rId25" Type="http://schemas.openxmlformats.org/officeDocument/2006/relationships/hyperlink" Target="http://books.google.co.uk/books?id=trQEAAAAQAAJ&amp;printsec=frontcover" TargetMode="External"/><Relationship Id="rId46" Type="http://schemas.openxmlformats.org/officeDocument/2006/relationships/hyperlink" Target="http://books.google.co.uk/books?id=PB1CKoJvey4C&amp;printsec=frontcover&amp;source=gbs_ge_summary_r&amp;cad=0" TargetMode="External"/><Relationship Id="rId67" Type="http://schemas.openxmlformats.org/officeDocument/2006/relationships/hyperlink" Target="http://ucl-primo.hosted.exlibrisgroup.com/primo_library/libweb/action/search.do?fn=search&amp;ct=search&amp;initialSearch=true&amp;mode=Basic&amp;tab=local&amp;indx=1&amp;dum=true&amp;srt=rank&amp;vid=UCL_VU1&amp;frbg=&amp;tb=t&amp;vl%28freeText0%29=andrew+bell&amp;scp.scps=scope%3A%28UCL_LMS_DS%29" TargetMode="External"/><Relationship Id="rId116" Type="http://schemas.openxmlformats.org/officeDocument/2006/relationships/hyperlink" Target="http://ucl-primo.hosted.exlibrisgroup.com/UCL_VU1:CSCOP_UCL:UCL_LMS_DS002447854" TargetMode="External"/><Relationship Id="rId137" Type="http://schemas.openxmlformats.org/officeDocument/2006/relationships/hyperlink" Target="http://books.google.co.uk/books?id=1SRcAAAAQAAJ&amp;printsec=frontcover&amp;source=gbs_ge_summary_r&amp;cad=0#v=onepage&amp;q&amp;f=false" TargetMode="External"/><Relationship Id="rId158" Type="http://schemas.openxmlformats.org/officeDocument/2006/relationships/image" Target="media/image24.jpeg"/><Relationship Id="rId20" Type="http://schemas.openxmlformats.org/officeDocument/2006/relationships/hyperlink" Target="http://victoria.cdlr.strath.ac.uk/index.php" TargetMode="External"/><Relationship Id="rId41" Type="http://schemas.openxmlformats.org/officeDocument/2006/relationships/hyperlink" Target="http://ucl-primo.hosted.exlibrisgroup.com/primo_library/libweb/action/dlSearch.do?indx=1&amp;bulkSize=11&amp;sortField=rank&amp;vid=UCL_VU1&amp;lang=eng&amp;institution=UCL&amp;query=any,contains,Thomas%20Wyse&amp;search_scope=LSCOP_UCL_LMS_DS" TargetMode="External"/><Relationship Id="rId62" Type="http://schemas.openxmlformats.org/officeDocument/2006/relationships/hyperlink" Target="http://books.google.co.uk/books?id=QXZbAAAAQAAJ&amp;printsec=frontcover&amp;source=gbs_ge_summary_r&amp;cad=0#v=onepage&amp;q&amp;f=false" TargetMode="External"/><Relationship Id="rId83" Type="http://schemas.openxmlformats.org/officeDocument/2006/relationships/hyperlink" Target="http://books.google.co.uk/books?id=NTbZaQkLrosC&amp;printsec=frontcover&amp;source=gbs_ge_summary_r&amp;cad=0#v=onepage&amp;q&amp;f=false" TargetMode="External"/><Relationship Id="rId88" Type="http://schemas.openxmlformats.org/officeDocument/2006/relationships/hyperlink" Target="https://archiveshub.jisc.ac.uk/search/archives/9b530114-a996-3f82-bd37-856d64819aff" TargetMode="External"/><Relationship Id="rId111" Type="http://schemas.openxmlformats.org/officeDocument/2006/relationships/hyperlink" Target="http://www.masshist.org/database/images/81_114_g_mcarpenter_ref.jpg" TargetMode="External"/><Relationship Id="rId132" Type="http://schemas.openxmlformats.org/officeDocument/2006/relationships/hyperlink" Target="http://books.google.co.uk/books?id=478KAAAAIAAJ&amp;printsec=frontcover&amp;source=gbs_ge_summary_r&amp;cad=0" TargetMode="External"/><Relationship Id="rId153" Type="http://schemas.openxmlformats.org/officeDocument/2006/relationships/image" Target="media/image23.jpeg"/><Relationship Id="rId174" Type="http://schemas.openxmlformats.org/officeDocument/2006/relationships/image" Target="media/image27.jpeg"/><Relationship Id="rId179" Type="http://schemas.openxmlformats.org/officeDocument/2006/relationships/image" Target="media/image28.jpeg"/><Relationship Id="rId15" Type="http://schemas.openxmlformats.org/officeDocument/2006/relationships/hyperlink" Target="http://www.educationengland.org.uk/documents/index.html" TargetMode="External"/><Relationship Id="rId36" Type="http://schemas.openxmlformats.org/officeDocument/2006/relationships/hyperlink" Target="http://ucl-primo.hosted.exlibrisgroup.com/UCL_VU1:LSCOP_UCL_LMS_DS:UCL_LMS_DS002423459" TargetMode="External"/><Relationship Id="rId57" Type="http://schemas.openxmlformats.org/officeDocument/2006/relationships/hyperlink" Target="http://ucl-primo.hosted.exlibrisgroup.com/UCL_VU1:LSCOP_UCL_LMS_DS:UCL_LMS_DS002643428" TargetMode="External"/><Relationship Id="rId106" Type="http://schemas.openxmlformats.org/officeDocument/2006/relationships/hyperlink" Target="http://books.google.co.uk/books?id=smjRfTXcTV0C&amp;printsec=frontcover&amp;source=gbs_ge_summary_r&amp;cad=0#v=onepage&amp;q&amp;f=false" TargetMode="External"/><Relationship Id="rId127" Type="http://schemas.openxmlformats.org/officeDocument/2006/relationships/image" Target="media/image19.jpeg"/><Relationship Id="rId10" Type="http://schemas.openxmlformats.org/officeDocument/2006/relationships/hyperlink" Target="http://libguides.ioe.ac.uk/specialcollections" TargetMode="External"/><Relationship Id="rId31" Type="http://schemas.openxmlformats.org/officeDocument/2006/relationships/hyperlink" Target="http://books.google.co.uk/books?id=Qg8UAAAAIAAJ&amp;printsec=frontcover" TargetMode="External"/><Relationship Id="rId52" Type="http://schemas.openxmlformats.org/officeDocument/2006/relationships/hyperlink" Target="http://books.google.co.uk/books?id=aH0BAAAAQAAJ&amp;printsec=frontcover&amp;source=gbs_ge_summary_r&amp;cad=0" TargetMode="External"/><Relationship Id="rId73" Type="http://schemas.openxmlformats.org/officeDocument/2006/relationships/hyperlink" Target="http://www.bfss.org.uk/archive/" TargetMode="External"/><Relationship Id="rId78" Type="http://schemas.openxmlformats.org/officeDocument/2006/relationships/hyperlink" Target="http://ucl-primo.hosted.exlibrisgroup.com/primo_library/libweb/action/dlSearch.do?indx=1&amp;bulkSize=11&amp;sortField=rank&amp;vid=UCL_VU1&amp;lang=eng&amp;institution=UCL&amp;query=any,contains,Sir%20Bernard%20Thomas&amp;search_scope=LSCOP_UCL_LMS_DS" TargetMode="External"/><Relationship Id="rId94" Type="http://schemas.openxmlformats.org/officeDocument/2006/relationships/hyperlink" Target="http://ucl-primo.hosted.exlibrisgroup.com/UCL_VU1:LSCOP_UCL_LMS_DS:UCL_LMS_DS002557771" TargetMode="External"/><Relationship Id="rId99" Type="http://schemas.openxmlformats.org/officeDocument/2006/relationships/hyperlink" Target="http://ucl-primo.hosted.exlibrisgroup.com/UCL_VU1:CSCOP_UCL:UCL_LMS_DS002459465" TargetMode="External"/><Relationship Id="rId101" Type="http://schemas.openxmlformats.org/officeDocument/2006/relationships/image" Target="media/image15.jpeg"/><Relationship Id="rId122" Type="http://schemas.openxmlformats.org/officeDocument/2006/relationships/hyperlink" Target="http://books.google.co.uk/books?id=opEXAAAAYAAJ&amp;printsec=frontcover&amp;source=gbs_ge_summary_r&amp;cad=0" TargetMode="External"/><Relationship Id="rId143" Type="http://schemas.openxmlformats.org/officeDocument/2006/relationships/hyperlink" Target="http://ucl-primo.hosted.exlibrisgroup.com/UCL_VU1:CSCOP_UCL:UCL_LMS_DS002644226" TargetMode="External"/><Relationship Id="rId148" Type="http://schemas.openxmlformats.org/officeDocument/2006/relationships/image" Target="media/image22.jpeg"/><Relationship Id="rId164" Type="http://schemas.openxmlformats.org/officeDocument/2006/relationships/hyperlink" Target="http://books.google.co.uk/books?id=noETAAAAQAAJ&amp;printsec=frontcover&amp;source=gbs_ge_summary_r&amp;cad=0" TargetMode="External"/><Relationship Id="rId169" Type="http://schemas.openxmlformats.org/officeDocument/2006/relationships/hyperlink" Target="http://books.google.co.uk/books?id=4NIDAAAAQAAJ&amp;printsec=frontcover&amp;source=gbs_ge_summary_r&amp;cad=0#v=onepage&amp;q&amp;f=false" TargetMode="External"/><Relationship Id="rId185" Type="http://schemas.openxmlformats.org/officeDocument/2006/relationships/hyperlink" Target="http://mulibraries.missouri.edu/specialcollections/exhibits/childrenliterature/Horn.htm" TargetMode="External"/><Relationship Id="rId4" Type="http://schemas.openxmlformats.org/officeDocument/2006/relationships/settings" Target="settings.xml"/><Relationship Id="rId9" Type="http://schemas.openxmlformats.org/officeDocument/2006/relationships/hyperlink" Target="http://literacyattainmentdataanddiscourse.blogspot.com/" TargetMode="External"/><Relationship Id="rId180" Type="http://schemas.openxmlformats.org/officeDocument/2006/relationships/hyperlink" Target="http://ucl-primo.hosted.exlibrisgroup.com/UCL_VU1:CSCOP_UCL:UCL_LMS_DS002422703" TargetMode="External"/><Relationship Id="rId26" Type="http://schemas.openxmlformats.org/officeDocument/2006/relationships/hyperlink" Target="http://www.bfss.org.uk/archive/" TargetMode="External"/><Relationship Id="rId47" Type="http://schemas.openxmlformats.org/officeDocument/2006/relationships/hyperlink" Target="http://ucl-primo.hosted.exlibrisgroup.com/primo_library/libweb/action/dlSearch.do?indx=1&amp;bulkSize=11&amp;sortField=rank&amp;vid=UCL_VU1&amp;lang=eng&amp;institution=UCL&amp;query=any,contains,Edward%20Baines&amp;search_scope=LSCOP_UCL_LMS_DS" TargetMode="External"/><Relationship Id="rId68" Type="http://schemas.openxmlformats.org/officeDocument/2006/relationships/hyperlink" Target="http://ucl-primo.hosted.exlibrisgroup.com/primo_library/libweb/action/search.do?fn=search&amp;ct=search&amp;initialSearch=true&amp;mode=Basic&amp;tab=local&amp;indx=1&amp;dum=true&amp;srt=rank&amp;vid=UCL_VU1&amp;frbg=&amp;tb=t&amp;vl%28freeText0%29=Joseph+Lancaster&amp;scp.scps=scope%3A%28UCL_LMS_DS%29" TargetMode="External"/><Relationship Id="rId89" Type="http://schemas.openxmlformats.org/officeDocument/2006/relationships/hyperlink" Target="https://archiveshub.jisc.ac.uk/search/archives/9b530114-a996-3f82-bd37-856d64819aff" TargetMode="External"/><Relationship Id="rId112" Type="http://schemas.openxmlformats.org/officeDocument/2006/relationships/image" Target="media/image17.jpeg"/><Relationship Id="rId133" Type="http://schemas.openxmlformats.org/officeDocument/2006/relationships/hyperlink" Target="http://www.historyofparliamentonline.org/volume/1820-1832/member/weyland-john-1774-1854" TargetMode="External"/><Relationship Id="rId154" Type="http://schemas.openxmlformats.org/officeDocument/2006/relationships/hyperlink" Target="http://books.google.co.uk/books?id=j3ICAAAAQAAJ&amp;printsec=frontcover&amp;source=gbs_ge_summary_r&amp;cad=0" TargetMode="External"/><Relationship Id="rId175" Type="http://schemas.openxmlformats.org/officeDocument/2006/relationships/hyperlink" Target="http://books.google.co.uk/books?id=e8kHAAAAQAAJ&amp;printsec=frontcover&amp;source=gbs_ge_summary_r&amp;cad=0" TargetMode="External"/><Relationship Id="rId16" Type="http://schemas.openxmlformats.org/officeDocument/2006/relationships/hyperlink" Target="https://ichre.ioe.ac.uk/" TargetMode="External"/><Relationship Id="rId37" Type="http://schemas.openxmlformats.org/officeDocument/2006/relationships/image" Target="media/image4.jpeg"/><Relationship Id="rId58" Type="http://schemas.openxmlformats.org/officeDocument/2006/relationships/hyperlink" Target="http://books.google.co.uk/books?id=aZ5DAAAAIAAJ&amp;printsec=frontcover&amp;source=gbs_ge_summary_r&amp;cad=0#v=onepage&amp;q&amp;f=false" TargetMode="External"/><Relationship Id="rId79" Type="http://schemas.openxmlformats.org/officeDocument/2006/relationships/hyperlink" Target="http://ioe.sirsidynix.net.uk/uhtbin/cgisirsi/x/0/0/57/8/76036/Bernard,%20Thomas,%20Sir.?bind_name=AUTHOR&amp;library=ALL&amp;user_id=WEBSERVER" TargetMode="External"/><Relationship Id="rId102" Type="http://schemas.openxmlformats.org/officeDocument/2006/relationships/hyperlink" Target="http://books.google.co.uk/books?id=Z6pgrvSwkTwC&amp;printsec=frontcover&amp;source=gbs_ge_summary_r&amp;cad=0" TargetMode="External"/><Relationship Id="rId123" Type="http://schemas.openxmlformats.org/officeDocument/2006/relationships/hyperlink" Target="http://parlipapers.chadwyck.co.uk/home.do" TargetMode="External"/><Relationship Id="rId144" Type="http://schemas.openxmlformats.org/officeDocument/2006/relationships/hyperlink" Target="http://books.google.co.uk/books?id=1SRcAAAAQAAJ&amp;printsec=frontcover&amp;source=gbs_ge_summary_r&amp;cad=0" TargetMode="External"/><Relationship Id="rId90" Type="http://schemas.openxmlformats.org/officeDocument/2006/relationships/hyperlink" Target="http://books.google.co.uk/books?id=hSwLAAAAIAAJ&amp;printsec=frontcover&amp;source=gbs_ge_summary_r&amp;cad=0#v=onepage&amp;q&amp;f=false" TargetMode="External"/><Relationship Id="rId165" Type="http://schemas.openxmlformats.org/officeDocument/2006/relationships/hyperlink" Target="http://ucl-primo.hosted.exlibrisgroup.com/UCL_VU1:CSCOP_UCL:UCL_LMS_DS002426720" TargetMode="External"/><Relationship Id="rId186" Type="http://schemas.openxmlformats.org/officeDocument/2006/relationships/header" Target="header1.xml"/><Relationship Id="rId27" Type="http://schemas.openxmlformats.org/officeDocument/2006/relationships/hyperlink" Target="http://books.google.co.uk/books?id=trQEAAAAQAAJ&amp;printsec=frontcover" TargetMode="External"/><Relationship Id="rId48" Type="http://schemas.openxmlformats.org/officeDocument/2006/relationships/hyperlink" Target="http://ucl-primo.hosted.exlibrisgroup.com/primo_library/libweb/action/dlSearch.do?indx=1&amp;bulkSize=11&amp;sortField=rank&amp;vid=UCL_VU1&amp;lang=eng&amp;institution=UCL&amp;query=any,contains,Victor%20Neuburg&amp;search_scope=LSCOP_UCL_LMS_DS" TargetMode="External"/><Relationship Id="rId69" Type="http://schemas.openxmlformats.org/officeDocument/2006/relationships/hyperlink" Target="http://books.google.co.uk/books?id=o_u42dQxONMC&amp;printsec=frontcover&amp;source=gbs_ge_summary_r&amp;cad=0#v=onepage&amp;q&amp;f=false" TargetMode="External"/><Relationship Id="rId113" Type="http://schemas.openxmlformats.org/officeDocument/2006/relationships/hyperlink" Target="http://www.masshist.org/database/images/81_114_g_mcarpenter_ref.jpg" TargetMode="External"/><Relationship Id="rId134" Type="http://schemas.openxmlformats.org/officeDocument/2006/relationships/hyperlink" Target="http://encore.ulrls.lon.ac.uk/iii/encore/record/C__Rb1663557" TargetMode="External"/><Relationship Id="rId80" Type="http://schemas.openxmlformats.org/officeDocument/2006/relationships/hyperlink" Target="http://ucl-primo.hosted.exlibrisgroup.com/primo_library/libweb/action/dlSearch.do?indx=1&amp;bulkSize=11&amp;sortField=rank&amp;vid=UCL_VU1&amp;lang=eng&amp;institution=UCL&amp;query=any,contains,Richard%20Dawes&amp;search_scope=LSCOP_UCL_LMS_DS" TargetMode="External"/><Relationship Id="rId155" Type="http://schemas.openxmlformats.org/officeDocument/2006/relationships/hyperlink" Target="http://ucl-primo.hosted.exlibrisgroup.com/UCL_VU1:CSCOP_UCL:UCL_LMS_DS002450642" TargetMode="External"/><Relationship Id="rId176" Type="http://schemas.openxmlformats.org/officeDocument/2006/relationships/hyperlink" Target="http://en.wikipedia.org/wiki/Sarah_Trimmer" TargetMode="External"/><Relationship Id="rId17" Type="http://schemas.openxmlformats.org/officeDocument/2006/relationships/hyperlink" Target="http://elac.ex.ac.uk/hoebibliography/" TargetMode="External"/><Relationship Id="rId38" Type="http://schemas.openxmlformats.org/officeDocument/2006/relationships/hyperlink" Target="http://books.google.co.uk/books?id=Qg8UAAAAIAAJ&amp;printsec=frontcover" TargetMode="External"/><Relationship Id="rId59" Type="http://schemas.openxmlformats.org/officeDocument/2006/relationships/image" Target="media/image7.jpeg"/><Relationship Id="rId103" Type="http://schemas.openxmlformats.org/officeDocument/2006/relationships/hyperlink" Target="http://www.arts-humanities.net/projects/victorian_social_reform_bibliography_published_papers_social_science_association_1857_86" TargetMode="External"/><Relationship Id="rId124" Type="http://schemas.openxmlformats.org/officeDocument/2006/relationships/hyperlink" Target="http://ucl-primo.hosted.exlibrisgroup.com/primo_library/libweb/action/search.do?cs=frb&amp;ct=frb&amp;frbg=707127898&amp;fctN=facet_frbrgroupid&amp;fctV=707127898&amp;doc=UCL_LMS_DS001871610&amp;lastPag=&amp;lastPagIndx=1&amp;rfnGrp=frbr&amp;frbrSrt=rank&amp;frbrRecordsSource=Primo+Local&amp;frbrJtitleDisplay=&amp;frbrIssnDisplay=&amp;frbrEissnDisplay=&amp;frbrSourceidDisplay=UCL_LMS_DS&amp;frbg=&amp;&amp;fn=search&amp;indx=1&amp;dscnt=0&amp;scp.scps=scope%3A(UCL)%2Cprimo_central_multiple_fe&amp;tb=t&amp;mode=Basic&amp;vid=UCL_VU1&amp;ct=search&amp;srt=rank&amp;tab=local&amp;dum=true&amp;vl(freeText0)=Committee%20of%20Council%20on%20Education%20%201859-1900%20&amp;dstmp=1497956253121" TargetMode="External"/><Relationship Id="rId70" Type="http://schemas.openxmlformats.org/officeDocument/2006/relationships/image" Target="media/image9.jpeg"/><Relationship Id="rId91" Type="http://schemas.openxmlformats.org/officeDocument/2006/relationships/image" Target="media/image13.jpeg"/><Relationship Id="rId145" Type="http://schemas.openxmlformats.org/officeDocument/2006/relationships/hyperlink" Target="https://parlipapers.chadwyck.co.uk/home.do" TargetMode="External"/><Relationship Id="rId166" Type="http://schemas.openxmlformats.org/officeDocument/2006/relationships/hyperlink" Target="http://ucl-primo.hosted.exlibrisgroup.com/UCL_VU1:CSCOP_UCL:UCL_LMS_DS002618864" TargetMode="External"/><Relationship Id="rId187" Type="http://schemas.openxmlformats.org/officeDocument/2006/relationships/footer" Target="footer1.xml"/><Relationship Id="rId1" Type="http://schemas.openxmlformats.org/officeDocument/2006/relationships/customXml" Target="../customXml/item1.xml"/><Relationship Id="rId28" Type="http://schemas.openxmlformats.org/officeDocument/2006/relationships/hyperlink" Target="http://ucl-primo.hosted.exlibrisgroup.com/UCL_VU1:LSCOP_UCL_LMS_DS:UCL_LMS_DS002422037" TargetMode="External"/><Relationship Id="rId49" Type="http://schemas.openxmlformats.org/officeDocument/2006/relationships/hyperlink" Target="http://ucl-primo.hosted.exlibrisgroup.com/UCL_VU1:LSCOP_UCL_LMS_DS:UCL_LMS_DS002460903" TargetMode="External"/><Relationship Id="rId114" Type="http://schemas.openxmlformats.org/officeDocument/2006/relationships/hyperlink" Target="http://ucl-primo.hosted.exlibrisgroup.com/UCL_VU1:CSCOP_UCL:UCL_LMS_DS002644091" TargetMode="External"/><Relationship Id="rId60" Type="http://schemas.openxmlformats.org/officeDocument/2006/relationships/hyperlink" Target="http://books.google.co.uk/books?id=aZ5DAAAAIAAJ&amp;printsec=frontcover&amp;source=gbs_ge_summary_r&amp;cad=0" TargetMode="External"/><Relationship Id="rId81" Type="http://schemas.openxmlformats.org/officeDocument/2006/relationships/image" Target="media/image11.jpeg"/><Relationship Id="rId135" Type="http://schemas.openxmlformats.org/officeDocument/2006/relationships/hyperlink" Target="http://archive.org/stream/britishreviewan07unkngoog" TargetMode="External"/><Relationship Id="rId156" Type="http://schemas.openxmlformats.org/officeDocument/2006/relationships/hyperlink" Target="http://ucl-primo.hosted.exlibrisgroup.com/UCL_VU1:CSCOP_UCL:UCL_LMS_DS002620042" TargetMode="External"/><Relationship Id="rId177" Type="http://schemas.openxmlformats.org/officeDocument/2006/relationships/hyperlink" Target="http://ucl-primo.hosted.exlibrisgroup.com/UCL_VU1:CSCOP_UCL:UCL_LMS_DS002422703" TargetMode="External"/></Relationships>
</file>

<file path=word/_rels/footer1.xml.rels><?xml version="1.0" encoding="UTF-8" standalone="yes"?>
<Relationships xmlns="http://schemas.openxmlformats.org/package/2006/relationships"><Relationship Id="rId2" Type="http://schemas.openxmlformats.org/officeDocument/2006/relationships/hyperlink" Target="https://creativecommons.org/licenses/by-sa/4.0/" TargetMode="External"/><Relationship Id="rId1" Type="http://schemas.openxmlformats.org/officeDocument/2006/relationships/image" Target="media/image2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D75FFD-955F-458D-99A8-05D496552E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97</TotalTime>
  <Pages>22</Pages>
  <Words>11340</Words>
  <Characters>64638</Characters>
  <DocSecurity>0</DocSecurity>
  <Lines>538</Lines>
  <Paragraphs>151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75827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2019-01-22T11:24:00Z</dcterms:created>
  <dcterms:modified xsi:type="dcterms:W3CDTF">2019-01-23T11:22:00Z</dcterms:modified>
</cp:coreProperties>
</file>