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98" w:rsidRDefault="008911ED" w:rsidP="008911ED">
      <w:pPr>
        <w:pStyle w:val="Title"/>
      </w:pPr>
      <w:r>
        <w:t>Vertebrate Diversity study pack</w:t>
      </w:r>
    </w:p>
    <w:p w:rsidR="008911ED" w:rsidRDefault="008911ED"/>
    <w:p w:rsidR="008911ED" w:rsidRPr="008911ED" w:rsidRDefault="008911ED" w:rsidP="008911ED">
      <w:r w:rsidRPr="008911ED">
        <w:t xml:space="preserve">The following web-book contains a series of information </w:t>
      </w:r>
      <w:r w:rsidR="00D03B0C">
        <w:t>chapter</w:t>
      </w:r>
      <w:r w:rsidRPr="008911ED">
        <w:t xml:space="preserve">s broadly outlining the diversity of living vertebrates, with a few notes on their fossil relatives. Below is a collage of specimens from UCL's Grant Museum of Zoology illustrating the wide diversity covered in this web-book </w:t>
      </w:r>
      <w:r w:rsidR="00287698">
        <w:t>–</w:t>
      </w:r>
      <w:r w:rsidRPr="008911ED">
        <w:t xml:space="preserve"> from jawless vertebrates, sharks, and ray-finned fishes, to amphibians, reptiles, and mammals. </w:t>
      </w:r>
    </w:p>
    <w:p w:rsidR="008911ED" w:rsidRDefault="008911ED" w:rsidP="008911ED"/>
    <w:p w:rsidR="008911ED" w:rsidRDefault="008911ED" w:rsidP="008911ED">
      <w:r w:rsidRPr="008911ED">
        <w:t xml:space="preserve">To </w:t>
      </w:r>
      <w:r w:rsidRPr="008911ED">
        <w:rPr>
          <w:b/>
          <w:bCs/>
        </w:rPr>
        <w:t>download</w:t>
      </w:r>
      <w:r w:rsidRPr="008911ED">
        <w:t xml:space="preserve"> this resource as a single file, </w:t>
      </w:r>
      <w:r>
        <w:t xml:space="preserve">see the collection page: </w:t>
      </w:r>
      <w:hyperlink r:id="rId8" w:history="1">
        <w:r w:rsidRPr="00F03071">
          <w:rPr>
            <w:rStyle w:val="Hyperlink"/>
          </w:rPr>
          <w:t>https://open-education-repository.ucl.ac.uk/id/eprint/204</w:t>
        </w:r>
      </w:hyperlink>
    </w:p>
    <w:p w:rsidR="008911ED" w:rsidRPr="008911ED" w:rsidRDefault="008911ED" w:rsidP="008911ED"/>
    <w:p w:rsidR="008911ED" w:rsidRPr="008911ED" w:rsidRDefault="008911ED" w:rsidP="008911ED">
      <w:r w:rsidRPr="008911ED">
        <w:t xml:space="preserve">Also see the related resource </w:t>
      </w:r>
      <w:r w:rsidRPr="008911ED">
        <w:rPr>
          <w:b/>
          <w:bCs/>
        </w:rPr>
        <w:t>Vertebrate Palaeontology and Evolution</w:t>
      </w:r>
      <w:r w:rsidRPr="008911ED">
        <w:t xml:space="preserve"> </w:t>
      </w:r>
      <w:r>
        <w:t xml:space="preserve">study pack </w:t>
      </w:r>
      <w:r w:rsidRPr="008911ED">
        <w:t xml:space="preserve">here: </w:t>
      </w:r>
      <w:hyperlink r:id="rId9" w:history="1">
        <w:r>
          <w:rPr>
            <w:rStyle w:val="Hyperlink"/>
          </w:rPr>
          <w:t>https://open-education-repository.ucl.ac.uk/id/eprint/195</w:t>
        </w:r>
      </w:hyperlink>
    </w:p>
    <w:p w:rsidR="008911ED" w:rsidRDefault="008911ED"/>
    <w:p w:rsidR="00287698" w:rsidRDefault="00287698" w:rsidP="00287698">
      <w:pPr>
        <w:pStyle w:val="NormalWeb"/>
      </w:pPr>
      <w:r>
        <w:t xml:space="preserve">  </w:t>
      </w:r>
    </w:p>
    <w:p w:rsidR="00287698" w:rsidRDefault="00287698" w:rsidP="00287698">
      <w:pPr>
        <w:pStyle w:val="NormalWeb"/>
        <w:jc w:val="center"/>
      </w:pPr>
      <w:r>
        <w:rPr>
          <w:noProof/>
        </w:rPr>
        <w:drawing>
          <wp:inline distT="0" distB="0" distL="0" distR="0">
            <wp:extent cx="767751" cy="1143953"/>
            <wp:effectExtent l="0" t="0" r="0" b="0"/>
            <wp:docPr id="20" name="Picture 20" descr="http://www.ucl.ac.uk/museums-static/obl4he/vertebratediversity/2.Torpedo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2.Torpedo_Spiri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747" cy="1145437"/>
                    </a:xfrm>
                    <a:prstGeom prst="rect">
                      <a:avLst/>
                    </a:prstGeom>
                    <a:noFill/>
                    <a:ln>
                      <a:noFill/>
                    </a:ln>
                  </pic:spPr>
                </pic:pic>
              </a:graphicData>
            </a:graphic>
          </wp:inline>
        </w:drawing>
      </w:r>
      <w:r>
        <w:rPr>
          <w:noProof/>
        </w:rPr>
        <w:drawing>
          <wp:inline distT="0" distB="0" distL="0" distR="0">
            <wp:extent cx="732059" cy="1142101"/>
            <wp:effectExtent l="0" t="0" r="0" b="1270"/>
            <wp:docPr id="21" name="Picture 21" descr="http://www.ucl.ac.uk/museums-static/obl4he/vertebratediversity/1.Lamprey_Mouth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1.Lamprey_Mouthpart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3853"/>
                    <a:stretch/>
                  </pic:blipFill>
                  <pic:spPr bwMode="auto">
                    <a:xfrm>
                      <a:off x="0" y="0"/>
                      <a:ext cx="732059" cy="11421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776078" cy="1147445"/>
            <wp:effectExtent l="0" t="0" r="5080" b="0"/>
            <wp:docPr id="19" name="Picture 19" descr="http://www.ucl.ac.uk/museums-static/obl4he/vertebratediversity/3.Salamander_in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l.ac.uk/museums-static/obl4he/vertebratediversity/3.Salamander_in_spiri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078" cy="1147445"/>
                    </a:xfrm>
                    <a:prstGeom prst="rect">
                      <a:avLst/>
                    </a:prstGeom>
                    <a:noFill/>
                    <a:ln>
                      <a:noFill/>
                    </a:ln>
                  </pic:spPr>
                </pic:pic>
              </a:graphicData>
            </a:graphic>
          </wp:inline>
        </w:drawing>
      </w:r>
      <w:r>
        <w:rPr>
          <w:noProof/>
        </w:rPr>
        <w:drawing>
          <wp:inline distT="0" distB="0" distL="0" distR="0">
            <wp:extent cx="767751" cy="1147445"/>
            <wp:effectExtent l="0" t="0" r="0" b="0"/>
            <wp:docPr id="18" name="Picture 18" descr="http://www.ucl.ac.uk/museums-static/obl4he/vertebratediversity/4.Caecilia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l.ac.uk/museums-static/obl4he/vertebratediversity/4.Caecilian_Skelet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7751" cy="1147445"/>
                    </a:xfrm>
                    <a:prstGeom prst="rect">
                      <a:avLst/>
                    </a:prstGeom>
                    <a:noFill/>
                    <a:ln>
                      <a:noFill/>
                    </a:ln>
                  </pic:spPr>
                </pic:pic>
              </a:graphicData>
            </a:graphic>
          </wp:inline>
        </w:drawing>
      </w:r>
      <w:r>
        <w:rPr>
          <w:noProof/>
        </w:rPr>
        <w:drawing>
          <wp:inline distT="0" distB="0" distL="0" distR="0">
            <wp:extent cx="758825" cy="1147445"/>
            <wp:effectExtent l="0" t="0" r="3175" b="0"/>
            <wp:docPr id="17" name="Picture 17" descr="http://www.ucl.ac.uk/museums-static/obl4he/vertebratediversity/5.Hermann_Tortoise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5.Hermann_Tortoise_Skelet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16" name="Picture 16" descr="http://www.ucl.ac.uk/museums-static/obl4he/vertebratediversity/6.Gaboon_Vip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6.Gaboon_Viper_Sk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5" name="Picture 15" descr="http://www.ucl.ac.uk/museums-static/obl4he/vertebratediversity/7.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cl.ac.uk/museums-static/obl4he/vertebratediversity/7.Carp_skelet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4" name="Picture 14" descr="http://www.ucl.ac.uk/museums-static/obl4he/vertebratediversity/8.Frog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diversity/8.Frog_Skelet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3" name="Picture 13" descr="http://www.ucl.ac.uk/museums-static/obl4he/vertebratediversity/9.Bearded_Drag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9.Bearded_Dragon_Skeleto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2" name="Picture 12" descr="http://www.ucl.ac.uk/museums-static/obl4he/vertebratediversity/10.Crocodile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10.Crocodile_Sku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1" name="Picture 11" descr="http://www.ucl.ac.uk/museums-static/obl4he/vertebratediversity/11.Pige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11.Pigeon_Skelet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0" name="Picture 10" descr="http://www.ucl.ac.uk/museums-static/obl4he/vertebratediversity/12.Echidna_Taxide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diversity/12.Echidna_Taxiderm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9" name="Picture 9" descr="http://www.ucl.ac.uk/museums-static/obl4he/vertebratediversity/13.Southern_Opossum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cl.ac.uk/museums-static/obl4he/vertebratediversity/13.Southern_Opossum_Sku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8" name="Picture 8" descr="http://www.ucl.ac.uk/museums-static/obl4he/vertebratediversity/14.Noctule_Bat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diversity/14.Noctule_Bat_Skelet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758825" cy="1147445"/>
            <wp:effectExtent l="0" t="0" r="3175" b="0"/>
            <wp:docPr id="7" name="Picture 7" descr="http://www.ucl.ac.uk/museums-static/obl4he/vertebratediversity/15.Asiatic_Elephant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cl.ac.uk/museums-static/obl4he/vertebratediversity/15.Asiatic_Elephant_Sku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6" name="Picture 6" descr="http://www.ucl.ac.uk/museums-static/obl4he/vertebratediversity/16.Aardvark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16.Aardvark_Sku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5" name="Picture 5" descr="http://www.ucl.ac.uk/museums-static/obl4he/vertebratediversity/17.Armadillo_Cara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cl.ac.uk/museums-static/obl4he/vertebratediversity/17.Armadillo_Carapac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4" name="Picture 4" descr="http://www.ucl.ac.uk/museums-static/obl4he/vertebratediversity/18.sloth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diversity/18.sloth_skelet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3" name="Picture 3" descr="http://www.ucl.ac.uk/museums-static/obl4he/vertebratediversity/19.Tig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cl.ac.uk/museums-static/obl4he/vertebratediversity/19.Tiger_Sku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2" name="Picture 2" descr="http://www.ucl.ac.uk/museums-static/obl4he/vertebratediversity/20.Dolphin_f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diversity/20.Dolphin_flippe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 w:rsidR="00287698" w:rsidRDefault="00287698" w:rsidP="00287698">
      <w:r>
        <w:rPr>
          <w:b/>
          <w:bCs/>
        </w:rPr>
        <w:t>D</w:t>
      </w:r>
      <w:r w:rsidRPr="00287698">
        <w:rPr>
          <w:b/>
          <w:bCs/>
        </w:rPr>
        <w:t>isclaimer:</w:t>
      </w:r>
      <w:r w:rsidRPr="00287698">
        <w:t xml:space="preserve"> 'Vertebrate </w:t>
      </w:r>
      <w:r>
        <w:t>Diversity</w:t>
      </w:r>
      <w:r w:rsidRPr="00287698">
        <w:t xml:space="preserve">' was originally designed by UCL staff as an internal teaching resource. The subsequent release of 'Vertebrate </w:t>
      </w:r>
      <w:r>
        <w:t>Diversity</w:t>
      </w:r>
      <w:r w:rsidRPr="00287698">
        <w:t xml:space="preserve">' as an OER means that any changes to the product received relative to the original content may not reflect the desires of UCL teaching staff, or the original quality of the resource. </w:t>
      </w:r>
    </w:p>
    <w:p w:rsidR="00287698" w:rsidRDefault="00287698" w:rsidP="00287698"/>
    <w:p w:rsidR="00287698" w:rsidRDefault="00287698" w:rsidP="00287698">
      <w:r>
        <w:lastRenderedPageBreak/>
        <w:t xml:space="preserve">CC BY-NC-SA 4.0 International Licence: 'Vertebrate Diversity'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30" w:history="1">
        <w:r w:rsidRPr="00E4000C">
          <w:rPr>
            <w:rStyle w:val="Hyperlink"/>
          </w:rPr>
          <w:t>https://creativecommons.org/licenses/by-nc-sa/4.0/legalcode</w:t>
        </w:r>
      </w:hyperlink>
      <w:r>
        <w:t xml:space="preserve"> </w:t>
      </w:r>
      <w:r>
        <w:br/>
      </w:r>
    </w:p>
    <w:sdt>
      <w:sdtPr>
        <w:rPr>
          <w:rFonts w:ascii="Garamond" w:eastAsiaTheme="minorHAnsi" w:hAnsi="Garamond" w:cs="Times New Roman"/>
          <w:color w:val="auto"/>
          <w:sz w:val="24"/>
          <w:szCs w:val="24"/>
          <w:lang w:val="en-GB"/>
        </w:rPr>
        <w:id w:val="-891965331"/>
        <w:docPartObj>
          <w:docPartGallery w:val="Table of Contents"/>
          <w:docPartUnique/>
        </w:docPartObj>
      </w:sdtPr>
      <w:sdtEndPr>
        <w:rPr>
          <w:b/>
          <w:bCs/>
          <w:noProof/>
        </w:rPr>
      </w:sdtEndPr>
      <w:sdtContent>
        <w:p w:rsidR="000E5774" w:rsidRPr="000E5774" w:rsidRDefault="000E5774">
          <w:pPr>
            <w:pStyle w:val="TOCHeading"/>
            <w:rPr>
              <w:rFonts w:ascii="Garamond" w:hAnsi="Garamond"/>
            </w:rPr>
          </w:pPr>
          <w:r w:rsidRPr="000E5774">
            <w:rPr>
              <w:rFonts w:ascii="Garamond" w:hAnsi="Garamond"/>
            </w:rPr>
            <w:t>Contents</w:t>
          </w:r>
        </w:p>
        <w:p w:rsidR="00D70CB2" w:rsidRDefault="000E577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846499" w:history="1">
            <w:r w:rsidR="00D70CB2" w:rsidRPr="006373EF">
              <w:rPr>
                <w:rStyle w:val="Hyperlink"/>
                <w:noProof/>
              </w:rPr>
              <w:t>Introduction</w:t>
            </w:r>
            <w:r w:rsidR="00D70CB2">
              <w:rPr>
                <w:noProof/>
                <w:webHidden/>
              </w:rPr>
              <w:tab/>
            </w:r>
            <w:r w:rsidR="00D70CB2">
              <w:rPr>
                <w:noProof/>
                <w:webHidden/>
              </w:rPr>
              <w:fldChar w:fldCharType="begin"/>
            </w:r>
            <w:r w:rsidR="00D70CB2">
              <w:rPr>
                <w:noProof/>
                <w:webHidden/>
              </w:rPr>
              <w:instrText xml:space="preserve"> PAGEREF _Toc535846499 \h </w:instrText>
            </w:r>
            <w:r w:rsidR="00D70CB2">
              <w:rPr>
                <w:noProof/>
                <w:webHidden/>
              </w:rPr>
            </w:r>
            <w:r w:rsidR="00D70CB2">
              <w:rPr>
                <w:noProof/>
                <w:webHidden/>
              </w:rPr>
              <w:fldChar w:fldCharType="separate"/>
            </w:r>
            <w:r w:rsidR="00D70CB2">
              <w:rPr>
                <w:noProof/>
                <w:webHidden/>
              </w:rPr>
              <w:t>3</w:t>
            </w:r>
            <w:r w:rsidR="00D70CB2">
              <w:rPr>
                <w:noProof/>
                <w:webHidden/>
              </w:rPr>
              <w:fldChar w:fldCharType="end"/>
            </w:r>
          </w:hyperlink>
        </w:p>
        <w:p w:rsidR="00D70CB2" w:rsidRDefault="006731BA">
          <w:pPr>
            <w:pStyle w:val="TOC1"/>
            <w:tabs>
              <w:tab w:val="right" w:leader="dot" w:pos="9016"/>
            </w:tabs>
            <w:rPr>
              <w:rFonts w:asciiTheme="minorHAnsi" w:eastAsiaTheme="minorEastAsia" w:hAnsiTheme="minorHAnsi" w:cstheme="minorBidi"/>
              <w:noProof/>
              <w:sz w:val="22"/>
              <w:szCs w:val="22"/>
              <w:lang w:eastAsia="en-GB"/>
            </w:rPr>
          </w:pPr>
          <w:hyperlink w:anchor="_Toc535846500" w:history="1">
            <w:r w:rsidR="00D70CB2" w:rsidRPr="006373EF">
              <w:rPr>
                <w:rStyle w:val="Hyperlink"/>
                <w:noProof/>
              </w:rPr>
              <w:t>Synapsids</w:t>
            </w:r>
            <w:r w:rsidR="00D70CB2">
              <w:rPr>
                <w:noProof/>
                <w:webHidden/>
              </w:rPr>
              <w:tab/>
            </w:r>
            <w:r w:rsidR="00D70CB2">
              <w:rPr>
                <w:noProof/>
                <w:webHidden/>
              </w:rPr>
              <w:fldChar w:fldCharType="begin"/>
            </w:r>
            <w:r w:rsidR="00D70CB2">
              <w:rPr>
                <w:noProof/>
                <w:webHidden/>
              </w:rPr>
              <w:instrText xml:space="preserve"> PAGEREF _Toc535846500 \h </w:instrText>
            </w:r>
            <w:r w:rsidR="00D70CB2">
              <w:rPr>
                <w:noProof/>
                <w:webHidden/>
              </w:rPr>
            </w:r>
            <w:r w:rsidR="00D70CB2">
              <w:rPr>
                <w:noProof/>
                <w:webHidden/>
              </w:rPr>
              <w:fldChar w:fldCharType="separate"/>
            </w:r>
            <w:r w:rsidR="00D70CB2">
              <w:rPr>
                <w:noProof/>
                <w:webHidden/>
              </w:rPr>
              <w:t>5</w:t>
            </w:r>
            <w:r w:rsidR="00D70CB2">
              <w:rPr>
                <w:noProof/>
                <w:webHidden/>
              </w:rPr>
              <w:fldChar w:fldCharType="end"/>
            </w:r>
          </w:hyperlink>
        </w:p>
        <w:p w:rsidR="00D70CB2" w:rsidRDefault="006731BA">
          <w:pPr>
            <w:pStyle w:val="TOC2"/>
            <w:tabs>
              <w:tab w:val="right" w:leader="dot" w:pos="9016"/>
            </w:tabs>
            <w:rPr>
              <w:rFonts w:asciiTheme="minorHAnsi" w:eastAsiaTheme="minorEastAsia" w:hAnsiTheme="minorHAnsi" w:cstheme="minorBidi"/>
              <w:noProof/>
              <w:sz w:val="22"/>
              <w:szCs w:val="22"/>
              <w:lang w:eastAsia="en-GB"/>
            </w:rPr>
          </w:pPr>
          <w:hyperlink w:anchor="_Toc535846501" w:history="1">
            <w:r w:rsidR="00D70CB2" w:rsidRPr="006373EF">
              <w:rPr>
                <w:rStyle w:val="Hyperlink"/>
                <w:noProof/>
                <w:lang w:eastAsia="en-GB"/>
              </w:rPr>
              <w:t>Monotremata - monotremes</w:t>
            </w:r>
            <w:r w:rsidR="00D70CB2">
              <w:rPr>
                <w:noProof/>
                <w:webHidden/>
              </w:rPr>
              <w:tab/>
            </w:r>
            <w:r w:rsidR="00D70CB2">
              <w:rPr>
                <w:noProof/>
                <w:webHidden/>
              </w:rPr>
              <w:fldChar w:fldCharType="begin"/>
            </w:r>
            <w:r w:rsidR="00D70CB2">
              <w:rPr>
                <w:noProof/>
                <w:webHidden/>
              </w:rPr>
              <w:instrText xml:space="preserve"> PAGEREF _Toc535846501 \h </w:instrText>
            </w:r>
            <w:r w:rsidR="00D70CB2">
              <w:rPr>
                <w:noProof/>
                <w:webHidden/>
              </w:rPr>
            </w:r>
            <w:r w:rsidR="00D70CB2">
              <w:rPr>
                <w:noProof/>
                <w:webHidden/>
              </w:rPr>
              <w:fldChar w:fldCharType="separate"/>
            </w:r>
            <w:r w:rsidR="00D70CB2">
              <w:rPr>
                <w:noProof/>
                <w:webHidden/>
              </w:rPr>
              <w:t>5</w:t>
            </w:r>
            <w:r w:rsidR="00D70CB2">
              <w:rPr>
                <w:noProof/>
                <w:webHidden/>
              </w:rPr>
              <w:fldChar w:fldCharType="end"/>
            </w:r>
          </w:hyperlink>
        </w:p>
        <w:p w:rsidR="00D70CB2" w:rsidRDefault="006731BA">
          <w:pPr>
            <w:pStyle w:val="TOC3"/>
            <w:tabs>
              <w:tab w:val="right" w:leader="dot" w:pos="9016"/>
            </w:tabs>
            <w:rPr>
              <w:rFonts w:asciiTheme="minorHAnsi" w:eastAsiaTheme="minorEastAsia" w:hAnsiTheme="minorHAnsi" w:cstheme="minorBidi"/>
              <w:noProof/>
              <w:sz w:val="22"/>
              <w:szCs w:val="22"/>
              <w:lang w:eastAsia="en-GB"/>
            </w:rPr>
          </w:pPr>
          <w:hyperlink w:anchor="_Toc535846502" w:history="1">
            <w:r w:rsidR="00D70CB2" w:rsidRPr="006373EF">
              <w:rPr>
                <w:rStyle w:val="Hyperlink"/>
                <w:noProof/>
                <w:lang w:eastAsia="en-GB"/>
              </w:rPr>
              <w:t>Diversity and Lower Taxonomy</w:t>
            </w:r>
            <w:r w:rsidR="00D70CB2">
              <w:rPr>
                <w:noProof/>
                <w:webHidden/>
              </w:rPr>
              <w:tab/>
            </w:r>
            <w:r w:rsidR="00D70CB2">
              <w:rPr>
                <w:noProof/>
                <w:webHidden/>
              </w:rPr>
              <w:fldChar w:fldCharType="begin"/>
            </w:r>
            <w:r w:rsidR="00D70CB2">
              <w:rPr>
                <w:noProof/>
                <w:webHidden/>
              </w:rPr>
              <w:instrText xml:space="preserve"> PAGEREF _Toc535846502 \h </w:instrText>
            </w:r>
            <w:r w:rsidR="00D70CB2">
              <w:rPr>
                <w:noProof/>
                <w:webHidden/>
              </w:rPr>
            </w:r>
            <w:r w:rsidR="00D70CB2">
              <w:rPr>
                <w:noProof/>
                <w:webHidden/>
              </w:rPr>
              <w:fldChar w:fldCharType="separate"/>
            </w:r>
            <w:r w:rsidR="00D70CB2">
              <w:rPr>
                <w:noProof/>
                <w:webHidden/>
              </w:rPr>
              <w:t>6</w:t>
            </w:r>
            <w:r w:rsidR="00D70CB2">
              <w:rPr>
                <w:noProof/>
                <w:webHidden/>
              </w:rPr>
              <w:fldChar w:fldCharType="end"/>
            </w:r>
          </w:hyperlink>
        </w:p>
        <w:p w:rsidR="00D70CB2" w:rsidRDefault="006731BA">
          <w:pPr>
            <w:pStyle w:val="TOC3"/>
            <w:tabs>
              <w:tab w:val="right" w:leader="dot" w:pos="9016"/>
            </w:tabs>
            <w:rPr>
              <w:rFonts w:asciiTheme="minorHAnsi" w:eastAsiaTheme="minorEastAsia" w:hAnsiTheme="minorHAnsi" w:cstheme="minorBidi"/>
              <w:noProof/>
              <w:sz w:val="22"/>
              <w:szCs w:val="22"/>
              <w:lang w:eastAsia="en-GB"/>
            </w:rPr>
          </w:pPr>
          <w:hyperlink w:anchor="_Toc535846503" w:history="1">
            <w:r w:rsidR="00D70CB2" w:rsidRPr="006373EF">
              <w:rPr>
                <w:rStyle w:val="Hyperlink"/>
                <w:noProof/>
                <w:lang w:eastAsia="en-GB"/>
              </w:rPr>
              <w:t>Distribution and Habitat</w:t>
            </w:r>
            <w:r w:rsidR="00D70CB2">
              <w:rPr>
                <w:noProof/>
                <w:webHidden/>
              </w:rPr>
              <w:tab/>
            </w:r>
            <w:r w:rsidR="00D70CB2">
              <w:rPr>
                <w:noProof/>
                <w:webHidden/>
              </w:rPr>
              <w:fldChar w:fldCharType="begin"/>
            </w:r>
            <w:r w:rsidR="00D70CB2">
              <w:rPr>
                <w:noProof/>
                <w:webHidden/>
              </w:rPr>
              <w:instrText xml:space="preserve"> PAGEREF _Toc535846503 \h </w:instrText>
            </w:r>
            <w:r w:rsidR="00D70CB2">
              <w:rPr>
                <w:noProof/>
                <w:webHidden/>
              </w:rPr>
            </w:r>
            <w:r w:rsidR="00D70CB2">
              <w:rPr>
                <w:noProof/>
                <w:webHidden/>
              </w:rPr>
              <w:fldChar w:fldCharType="separate"/>
            </w:r>
            <w:r w:rsidR="00D70CB2">
              <w:rPr>
                <w:noProof/>
                <w:webHidden/>
              </w:rPr>
              <w:t>6</w:t>
            </w:r>
            <w:r w:rsidR="00D70CB2">
              <w:rPr>
                <w:noProof/>
                <w:webHidden/>
              </w:rPr>
              <w:fldChar w:fldCharType="end"/>
            </w:r>
          </w:hyperlink>
        </w:p>
        <w:p w:rsidR="00D70CB2" w:rsidRDefault="006731BA">
          <w:pPr>
            <w:pStyle w:val="TOC3"/>
            <w:tabs>
              <w:tab w:val="right" w:leader="dot" w:pos="9016"/>
            </w:tabs>
            <w:rPr>
              <w:rFonts w:asciiTheme="minorHAnsi" w:eastAsiaTheme="minorEastAsia" w:hAnsiTheme="minorHAnsi" w:cstheme="minorBidi"/>
              <w:noProof/>
              <w:sz w:val="22"/>
              <w:szCs w:val="22"/>
              <w:lang w:eastAsia="en-GB"/>
            </w:rPr>
          </w:pPr>
          <w:hyperlink w:anchor="_Toc535846504" w:history="1">
            <w:r w:rsidR="00D70CB2" w:rsidRPr="006373EF">
              <w:rPr>
                <w:rStyle w:val="Hyperlink"/>
                <w:noProof/>
                <w:lang w:eastAsia="en-GB"/>
              </w:rPr>
              <w:t>Conservation Status (IUCN)</w:t>
            </w:r>
            <w:r w:rsidR="00D70CB2">
              <w:rPr>
                <w:noProof/>
                <w:webHidden/>
              </w:rPr>
              <w:tab/>
            </w:r>
            <w:r w:rsidR="00D70CB2">
              <w:rPr>
                <w:noProof/>
                <w:webHidden/>
              </w:rPr>
              <w:fldChar w:fldCharType="begin"/>
            </w:r>
            <w:r w:rsidR="00D70CB2">
              <w:rPr>
                <w:noProof/>
                <w:webHidden/>
              </w:rPr>
              <w:instrText xml:space="preserve"> PAGEREF _Toc535846504 \h </w:instrText>
            </w:r>
            <w:r w:rsidR="00D70CB2">
              <w:rPr>
                <w:noProof/>
                <w:webHidden/>
              </w:rPr>
            </w:r>
            <w:r w:rsidR="00D70CB2">
              <w:rPr>
                <w:noProof/>
                <w:webHidden/>
              </w:rPr>
              <w:fldChar w:fldCharType="separate"/>
            </w:r>
            <w:r w:rsidR="00D70CB2">
              <w:rPr>
                <w:noProof/>
                <w:webHidden/>
              </w:rPr>
              <w:t>6</w:t>
            </w:r>
            <w:r w:rsidR="00D70CB2">
              <w:rPr>
                <w:noProof/>
                <w:webHidden/>
              </w:rPr>
              <w:fldChar w:fldCharType="end"/>
            </w:r>
          </w:hyperlink>
        </w:p>
        <w:p w:rsidR="00D70CB2" w:rsidRDefault="006731BA">
          <w:pPr>
            <w:pStyle w:val="TOC3"/>
            <w:tabs>
              <w:tab w:val="right" w:leader="dot" w:pos="9016"/>
            </w:tabs>
            <w:rPr>
              <w:rFonts w:asciiTheme="minorHAnsi" w:eastAsiaTheme="minorEastAsia" w:hAnsiTheme="minorHAnsi" w:cstheme="minorBidi"/>
              <w:noProof/>
              <w:sz w:val="22"/>
              <w:szCs w:val="22"/>
              <w:lang w:eastAsia="en-GB"/>
            </w:rPr>
          </w:pPr>
          <w:hyperlink w:anchor="_Toc535846505" w:history="1">
            <w:r w:rsidR="00D70CB2" w:rsidRPr="006373EF">
              <w:rPr>
                <w:rStyle w:val="Hyperlink"/>
                <w:noProof/>
                <w:lang w:eastAsia="en-GB"/>
              </w:rPr>
              <w:t>Features</w:t>
            </w:r>
            <w:r w:rsidR="00D70CB2">
              <w:rPr>
                <w:noProof/>
                <w:webHidden/>
              </w:rPr>
              <w:tab/>
            </w:r>
            <w:r w:rsidR="00D70CB2">
              <w:rPr>
                <w:noProof/>
                <w:webHidden/>
              </w:rPr>
              <w:fldChar w:fldCharType="begin"/>
            </w:r>
            <w:r w:rsidR="00D70CB2">
              <w:rPr>
                <w:noProof/>
                <w:webHidden/>
              </w:rPr>
              <w:instrText xml:space="preserve"> PAGEREF _Toc535846505 \h </w:instrText>
            </w:r>
            <w:r w:rsidR="00D70CB2">
              <w:rPr>
                <w:noProof/>
                <w:webHidden/>
              </w:rPr>
            </w:r>
            <w:r w:rsidR="00D70CB2">
              <w:rPr>
                <w:noProof/>
                <w:webHidden/>
              </w:rPr>
              <w:fldChar w:fldCharType="separate"/>
            </w:r>
            <w:r w:rsidR="00D70CB2">
              <w:rPr>
                <w:noProof/>
                <w:webHidden/>
              </w:rPr>
              <w:t>6</w:t>
            </w:r>
            <w:r w:rsidR="00D70CB2">
              <w:rPr>
                <w:noProof/>
                <w:webHidden/>
              </w:rPr>
              <w:fldChar w:fldCharType="end"/>
            </w:r>
          </w:hyperlink>
        </w:p>
        <w:p w:rsidR="00D70CB2" w:rsidRDefault="006731BA">
          <w:pPr>
            <w:pStyle w:val="TOC2"/>
            <w:tabs>
              <w:tab w:val="right" w:leader="dot" w:pos="9016"/>
            </w:tabs>
            <w:rPr>
              <w:rFonts w:asciiTheme="minorHAnsi" w:eastAsiaTheme="minorEastAsia" w:hAnsiTheme="minorHAnsi" w:cstheme="minorBidi"/>
              <w:noProof/>
              <w:sz w:val="22"/>
              <w:szCs w:val="22"/>
              <w:lang w:eastAsia="en-GB"/>
            </w:rPr>
          </w:pPr>
          <w:hyperlink w:anchor="_Toc535846506" w:history="1">
            <w:r w:rsidR="00D70CB2" w:rsidRPr="006373EF">
              <w:rPr>
                <w:rStyle w:val="Hyperlink"/>
                <w:noProof/>
                <w:lang w:eastAsia="en-GB"/>
              </w:rPr>
              <w:t>Marsupialia - marsupials</w:t>
            </w:r>
            <w:r w:rsidR="00D70CB2">
              <w:rPr>
                <w:noProof/>
                <w:webHidden/>
              </w:rPr>
              <w:tab/>
            </w:r>
            <w:r w:rsidR="00D70CB2">
              <w:rPr>
                <w:noProof/>
                <w:webHidden/>
              </w:rPr>
              <w:fldChar w:fldCharType="begin"/>
            </w:r>
            <w:r w:rsidR="00D70CB2">
              <w:rPr>
                <w:noProof/>
                <w:webHidden/>
              </w:rPr>
              <w:instrText xml:space="preserve"> PAGEREF _Toc535846506 \h </w:instrText>
            </w:r>
            <w:r w:rsidR="00D70CB2">
              <w:rPr>
                <w:noProof/>
                <w:webHidden/>
              </w:rPr>
            </w:r>
            <w:r w:rsidR="00D70CB2">
              <w:rPr>
                <w:noProof/>
                <w:webHidden/>
              </w:rPr>
              <w:fldChar w:fldCharType="separate"/>
            </w:r>
            <w:r w:rsidR="00D70CB2">
              <w:rPr>
                <w:noProof/>
                <w:webHidden/>
              </w:rPr>
              <w:t>8</w:t>
            </w:r>
            <w:r w:rsidR="00D70CB2">
              <w:rPr>
                <w:noProof/>
                <w:webHidden/>
              </w:rPr>
              <w:fldChar w:fldCharType="end"/>
            </w:r>
          </w:hyperlink>
        </w:p>
        <w:p w:rsidR="00D70CB2" w:rsidRDefault="006731BA">
          <w:pPr>
            <w:pStyle w:val="TOC3"/>
            <w:tabs>
              <w:tab w:val="right" w:leader="dot" w:pos="9016"/>
            </w:tabs>
            <w:rPr>
              <w:rFonts w:asciiTheme="minorHAnsi" w:eastAsiaTheme="minorEastAsia" w:hAnsiTheme="minorHAnsi" w:cstheme="minorBidi"/>
              <w:noProof/>
              <w:sz w:val="22"/>
              <w:szCs w:val="22"/>
              <w:lang w:eastAsia="en-GB"/>
            </w:rPr>
          </w:pPr>
          <w:hyperlink w:anchor="_Toc535846507" w:history="1">
            <w:r w:rsidR="00D70CB2" w:rsidRPr="006373EF">
              <w:rPr>
                <w:rStyle w:val="Hyperlink"/>
                <w:noProof/>
                <w:lang w:eastAsia="en-GB"/>
              </w:rPr>
              <w:t>Features</w:t>
            </w:r>
            <w:r w:rsidR="00D70CB2">
              <w:rPr>
                <w:noProof/>
                <w:webHidden/>
              </w:rPr>
              <w:tab/>
            </w:r>
            <w:r w:rsidR="00D70CB2">
              <w:rPr>
                <w:noProof/>
                <w:webHidden/>
              </w:rPr>
              <w:fldChar w:fldCharType="begin"/>
            </w:r>
            <w:r w:rsidR="00D70CB2">
              <w:rPr>
                <w:noProof/>
                <w:webHidden/>
              </w:rPr>
              <w:instrText xml:space="preserve"> PAGEREF _Toc535846507 \h </w:instrText>
            </w:r>
            <w:r w:rsidR="00D70CB2">
              <w:rPr>
                <w:noProof/>
                <w:webHidden/>
              </w:rPr>
            </w:r>
            <w:r w:rsidR="00D70CB2">
              <w:rPr>
                <w:noProof/>
                <w:webHidden/>
              </w:rPr>
              <w:fldChar w:fldCharType="separate"/>
            </w:r>
            <w:r w:rsidR="00D70CB2">
              <w:rPr>
                <w:noProof/>
                <w:webHidden/>
              </w:rPr>
              <w:t>9</w:t>
            </w:r>
            <w:r w:rsidR="00D70CB2">
              <w:rPr>
                <w:noProof/>
                <w:webHidden/>
              </w:rPr>
              <w:fldChar w:fldCharType="end"/>
            </w:r>
          </w:hyperlink>
        </w:p>
        <w:p w:rsidR="00D70CB2" w:rsidRDefault="006731BA">
          <w:pPr>
            <w:pStyle w:val="TOC3"/>
            <w:tabs>
              <w:tab w:val="right" w:leader="dot" w:pos="9016"/>
            </w:tabs>
            <w:rPr>
              <w:rFonts w:asciiTheme="minorHAnsi" w:eastAsiaTheme="minorEastAsia" w:hAnsiTheme="minorHAnsi" w:cstheme="minorBidi"/>
              <w:noProof/>
              <w:sz w:val="22"/>
              <w:szCs w:val="22"/>
              <w:lang w:eastAsia="en-GB"/>
            </w:rPr>
          </w:pPr>
          <w:hyperlink w:anchor="_Toc535846508" w:history="1">
            <w:r w:rsidR="00D70CB2" w:rsidRPr="006373EF">
              <w:rPr>
                <w:rStyle w:val="Hyperlink"/>
                <w:noProof/>
                <w:lang w:eastAsia="en-GB"/>
              </w:rPr>
              <w:t>Labelled images of an opposum skull</w:t>
            </w:r>
            <w:r w:rsidR="00D70CB2">
              <w:rPr>
                <w:noProof/>
                <w:webHidden/>
              </w:rPr>
              <w:tab/>
            </w:r>
            <w:r w:rsidR="00D70CB2">
              <w:rPr>
                <w:noProof/>
                <w:webHidden/>
              </w:rPr>
              <w:fldChar w:fldCharType="begin"/>
            </w:r>
            <w:r w:rsidR="00D70CB2">
              <w:rPr>
                <w:noProof/>
                <w:webHidden/>
              </w:rPr>
              <w:instrText xml:space="preserve"> PAGEREF _Toc535846508 \h </w:instrText>
            </w:r>
            <w:r w:rsidR="00D70CB2">
              <w:rPr>
                <w:noProof/>
                <w:webHidden/>
              </w:rPr>
            </w:r>
            <w:r w:rsidR="00D70CB2">
              <w:rPr>
                <w:noProof/>
                <w:webHidden/>
              </w:rPr>
              <w:fldChar w:fldCharType="separate"/>
            </w:r>
            <w:r w:rsidR="00D70CB2">
              <w:rPr>
                <w:noProof/>
                <w:webHidden/>
              </w:rPr>
              <w:t>9</w:t>
            </w:r>
            <w:r w:rsidR="00D70CB2">
              <w:rPr>
                <w:noProof/>
                <w:webHidden/>
              </w:rPr>
              <w:fldChar w:fldCharType="end"/>
            </w:r>
          </w:hyperlink>
        </w:p>
        <w:p w:rsidR="00D70CB2" w:rsidRDefault="006731BA">
          <w:pPr>
            <w:pStyle w:val="TOC2"/>
            <w:tabs>
              <w:tab w:val="right" w:leader="dot" w:pos="9016"/>
            </w:tabs>
            <w:rPr>
              <w:rFonts w:asciiTheme="minorHAnsi" w:eastAsiaTheme="minorEastAsia" w:hAnsiTheme="minorHAnsi" w:cstheme="minorBidi"/>
              <w:noProof/>
              <w:sz w:val="22"/>
              <w:szCs w:val="22"/>
              <w:lang w:eastAsia="en-GB"/>
            </w:rPr>
          </w:pPr>
          <w:hyperlink w:anchor="_Toc535846509" w:history="1">
            <w:r w:rsidR="00D70CB2" w:rsidRPr="006373EF">
              <w:rPr>
                <w:rStyle w:val="Hyperlink"/>
                <w:noProof/>
                <w:lang w:eastAsia="en-GB"/>
              </w:rPr>
              <w:t xml:space="preserve">                          Eutherians</w:t>
            </w:r>
            <w:r w:rsidR="00D70CB2">
              <w:rPr>
                <w:noProof/>
                <w:webHidden/>
              </w:rPr>
              <w:tab/>
            </w:r>
            <w:r w:rsidR="00D70CB2">
              <w:rPr>
                <w:noProof/>
                <w:webHidden/>
              </w:rPr>
              <w:fldChar w:fldCharType="begin"/>
            </w:r>
            <w:r w:rsidR="00D70CB2">
              <w:rPr>
                <w:noProof/>
                <w:webHidden/>
              </w:rPr>
              <w:instrText xml:space="preserve"> PAGEREF _Toc535846509 \h </w:instrText>
            </w:r>
            <w:r w:rsidR="00D70CB2">
              <w:rPr>
                <w:noProof/>
                <w:webHidden/>
              </w:rPr>
            </w:r>
            <w:r w:rsidR="00D70CB2">
              <w:rPr>
                <w:noProof/>
                <w:webHidden/>
              </w:rPr>
              <w:fldChar w:fldCharType="separate"/>
            </w:r>
            <w:r w:rsidR="00D70CB2">
              <w:rPr>
                <w:noProof/>
                <w:webHidden/>
              </w:rPr>
              <w:t>10</w:t>
            </w:r>
            <w:r w:rsidR="00D70CB2">
              <w:rPr>
                <w:noProof/>
                <w:webHidden/>
              </w:rPr>
              <w:fldChar w:fldCharType="end"/>
            </w:r>
          </w:hyperlink>
        </w:p>
        <w:p w:rsidR="00D70CB2" w:rsidRDefault="006731BA">
          <w:pPr>
            <w:pStyle w:val="TOC1"/>
            <w:tabs>
              <w:tab w:val="right" w:leader="dot" w:pos="9016"/>
            </w:tabs>
            <w:rPr>
              <w:rFonts w:asciiTheme="minorHAnsi" w:eastAsiaTheme="minorEastAsia" w:hAnsiTheme="minorHAnsi" w:cstheme="minorBidi"/>
              <w:noProof/>
              <w:sz w:val="22"/>
              <w:szCs w:val="22"/>
              <w:lang w:eastAsia="en-GB"/>
            </w:rPr>
          </w:pPr>
          <w:hyperlink w:anchor="_Toc535846510" w:history="1">
            <w:r w:rsidR="00D70CB2" w:rsidRPr="006373EF">
              <w:rPr>
                <w:rStyle w:val="Hyperlink"/>
                <w:noProof/>
              </w:rPr>
              <w:t>References</w:t>
            </w:r>
            <w:r w:rsidR="00D70CB2">
              <w:rPr>
                <w:noProof/>
                <w:webHidden/>
              </w:rPr>
              <w:tab/>
            </w:r>
            <w:r w:rsidR="00D70CB2">
              <w:rPr>
                <w:noProof/>
                <w:webHidden/>
              </w:rPr>
              <w:fldChar w:fldCharType="begin"/>
            </w:r>
            <w:r w:rsidR="00D70CB2">
              <w:rPr>
                <w:noProof/>
                <w:webHidden/>
              </w:rPr>
              <w:instrText xml:space="preserve"> PAGEREF _Toc535846510 \h </w:instrText>
            </w:r>
            <w:r w:rsidR="00D70CB2">
              <w:rPr>
                <w:noProof/>
                <w:webHidden/>
              </w:rPr>
            </w:r>
            <w:r w:rsidR="00D70CB2">
              <w:rPr>
                <w:noProof/>
                <w:webHidden/>
              </w:rPr>
              <w:fldChar w:fldCharType="separate"/>
            </w:r>
            <w:r w:rsidR="00D70CB2">
              <w:rPr>
                <w:noProof/>
                <w:webHidden/>
              </w:rPr>
              <w:t>11</w:t>
            </w:r>
            <w:r w:rsidR="00D70CB2">
              <w:rPr>
                <w:noProof/>
                <w:webHidden/>
              </w:rPr>
              <w:fldChar w:fldCharType="end"/>
            </w:r>
          </w:hyperlink>
        </w:p>
        <w:p w:rsidR="00D70CB2" w:rsidRDefault="006731BA">
          <w:pPr>
            <w:pStyle w:val="TOC1"/>
            <w:tabs>
              <w:tab w:val="right" w:leader="dot" w:pos="9016"/>
            </w:tabs>
            <w:rPr>
              <w:rFonts w:asciiTheme="minorHAnsi" w:eastAsiaTheme="minorEastAsia" w:hAnsiTheme="minorHAnsi" w:cstheme="minorBidi"/>
              <w:noProof/>
              <w:sz w:val="22"/>
              <w:szCs w:val="22"/>
              <w:lang w:eastAsia="en-GB"/>
            </w:rPr>
          </w:pPr>
          <w:hyperlink w:anchor="_Toc535846511" w:history="1">
            <w:r w:rsidR="00D70CB2" w:rsidRPr="006373EF">
              <w:rPr>
                <w:rStyle w:val="Hyperlink"/>
                <w:noProof/>
              </w:rPr>
              <w:t>Glossary</w:t>
            </w:r>
            <w:r w:rsidR="00D70CB2">
              <w:rPr>
                <w:noProof/>
                <w:webHidden/>
              </w:rPr>
              <w:tab/>
            </w:r>
            <w:r w:rsidR="00D70CB2">
              <w:rPr>
                <w:noProof/>
                <w:webHidden/>
              </w:rPr>
              <w:fldChar w:fldCharType="begin"/>
            </w:r>
            <w:r w:rsidR="00D70CB2">
              <w:rPr>
                <w:noProof/>
                <w:webHidden/>
              </w:rPr>
              <w:instrText xml:space="preserve"> PAGEREF _Toc535846511 \h </w:instrText>
            </w:r>
            <w:r w:rsidR="00D70CB2">
              <w:rPr>
                <w:noProof/>
                <w:webHidden/>
              </w:rPr>
            </w:r>
            <w:r w:rsidR="00D70CB2">
              <w:rPr>
                <w:noProof/>
                <w:webHidden/>
              </w:rPr>
              <w:fldChar w:fldCharType="separate"/>
            </w:r>
            <w:r w:rsidR="00D70CB2">
              <w:rPr>
                <w:noProof/>
                <w:webHidden/>
              </w:rPr>
              <w:t>12</w:t>
            </w:r>
            <w:r w:rsidR="00D70CB2">
              <w:rPr>
                <w:noProof/>
                <w:webHidden/>
              </w:rPr>
              <w:fldChar w:fldCharType="end"/>
            </w:r>
          </w:hyperlink>
        </w:p>
        <w:p w:rsidR="000E5774" w:rsidRDefault="000E5774">
          <w:r>
            <w:rPr>
              <w:b/>
              <w:bCs/>
              <w:noProof/>
            </w:rPr>
            <w:fldChar w:fldCharType="end"/>
          </w:r>
        </w:p>
      </w:sdtContent>
    </w:sdt>
    <w:p w:rsidR="00287698" w:rsidRPr="00287698" w:rsidRDefault="00287698" w:rsidP="00287698"/>
    <w:p w:rsidR="00287698" w:rsidRDefault="00287698">
      <w:r>
        <w:br w:type="page"/>
      </w:r>
    </w:p>
    <w:p w:rsidR="00A74E82" w:rsidRPr="0092076C" w:rsidRDefault="00A74E82" w:rsidP="00A74E82">
      <w:pPr>
        <w:pStyle w:val="Heading1"/>
      </w:pPr>
      <w:bookmarkStart w:id="0" w:name="_Toc535845450"/>
      <w:r w:rsidRPr="0092076C">
        <w:lastRenderedPageBreak/>
        <w:t>Introduction</w:t>
      </w:r>
      <w:bookmarkEnd w:id="0"/>
      <w:r w:rsidRPr="0092076C">
        <w:t xml:space="preserve"> </w:t>
      </w:r>
    </w:p>
    <w:p w:rsidR="00A74E82" w:rsidRDefault="00A74E82" w:rsidP="00A74E82"/>
    <w:p w:rsidR="00A74E82" w:rsidRDefault="00A74E82" w:rsidP="00A74E82">
      <w:r w:rsidRPr="00287698">
        <w:t xml:space="preserve">The first </w:t>
      </w:r>
      <w:r>
        <w:t>chapter</w:t>
      </w:r>
      <w:r w:rsidRPr="00287698">
        <w:t xml:space="preserve"> considers the lampreys - a </w:t>
      </w:r>
      <w:hyperlink r:id="rId31" w:anchor="zoomoodle_glossary_clade" w:tooltip="Glossary: Clade" w:history="1">
        <w:r w:rsidRPr="00287698">
          <w:rPr>
            <w:rStyle w:val="Hyperlink"/>
          </w:rPr>
          <w:t>clade</w:t>
        </w:r>
      </w:hyperlink>
      <w:r w:rsidRPr="00287698">
        <w:t xml:space="preserve"> of jawless vertebrates that are thought, based on analysis of their morphology, to be the group that first diverged from the remaining vertebrate </w:t>
      </w:r>
      <w:hyperlink r:id="rId32" w:anchor="zoomoodle_glossary_clade" w:tooltip="Glossary: Clade" w:history="1">
        <w:r w:rsidRPr="00287698">
          <w:rPr>
            <w:rStyle w:val="Hyperlink"/>
          </w:rPr>
          <w:t>clades</w:t>
        </w:r>
      </w:hyperlink>
      <w:r w:rsidRPr="00287698">
        <w:t xml:space="preserve">. </w:t>
      </w:r>
    </w:p>
    <w:p w:rsidR="00A74E82" w:rsidRPr="00BD6EDD" w:rsidRDefault="00A74E82" w:rsidP="00A74E82">
      <w:pPr>
        <w:rPr>
          <w:b/>
        </w:rPr>
      </w:pPr>
    </w:p>
    <w:p w:rsidR="00A74E82" w:rsidRDefault="00A74E82" w:rsidP="00A74E82">
      <w:r w:rsidRPr="00287698">
        <w:t xml:space="preserve">Subsequent </w:t>
      </w:r>
      <w:r>
        <w:t>chapters</w:t>
      </w:r>
      <w:r w:rsidRPr="00287698">
        <w:t xml:space="preserve"> follow a structure that roughly reflects the evolutionary relationships (or </w:t>
      </w:r>
      <w:hyperlink r:id="rId33" w:anchor="zoomoodle_glossary_phylogeny" w:tooltip="Glossary: phylogeny" w:history="1">
        <w:r w:rsidRPr="00287698">
          <w:rPr>
            <w:rStyle w:val="Hyperlink"/>
          </w:rPr>
          <w:t>phylogeny</w:t>
        </w:r>
      </w:hyperlink>
      <w:r w:rsidRPr="00287698">
        <w:t xml:space="preserve">) between the higher level vertebrate groups - for example, the turtles, lizards, tuatara, crocodiles, and birds are all reptiles and, as such, their </w:t>
      </w:r>
      <w:r>
        <w:t>chapters</w:t>
      </w:r>
      <w:r w:rsidRPr="00287698">
        <w:t xml:space="preserve"> are clustered together. This structure need not imply any increase in complexity or morphological "progress" as one descends through the </w:t>
      </w:r>
      <w:r>
        <w:t>chapters</w:t>
      </w:r>
      <w:r w:rsidRPr="00287698">
        <w:t xml:space="preserve"> - indeed, every </w:t>
      </w:r>
      <w:hyperlink r:id="rId34" w:anchor="zoomoodle_glossary_taxon" w:tooltip="Glossary: taxon" w:history="1">
        <w:r w:rsidRPr="00287698">
          <w:rPr>
            <w:rStyle w:val="Hyperlink"/>
          </w:rPr>
          <w:t>taxon</w:t>
        </w:r>
      </w:hyperlink>
      <w:r w:rsidRPr="00287698">
        <w:t xml:space="preserve"> discussed in this web-book is </w:t>
      </w:r>
      <w:hyperlink r:id="rId35" w:anchor="zoomoodle_glossary_extant" w:tooltip="Glossary: extant" w:history="1">
        <w:r w:rsidRPr="00287698">
          <w:rPr>
            <w:rStyle w:val="Hyperlink"/>
          </w:rPr>
          <w:t>extant</w:t>
        </w:r>
      </w:hyperlink>
      <w:r w:rsidRPr="00287698">
        <w:t xml:space="preserve">, meaning that it has some members that are still living, and are therefore also evolving under the selection pressures of their current environment. Rather, the structure reflects the greater focus of this web-book on those four-limbed vertebrates (tetrapods) whose ancestors colonised the terrestrial world in the Devonian swamps of nearly 400 million years ago - in particular the hair-covered, milk-producing mammals. </w:t>
      </w:r>
    </w:p>
    <w:p w:rsidR="00A74E82" w:rsidRPr="00287698" w:rsidRDefault="00A74E82" w:rsidP="00A74E82"/>
    <w:p w:rsidR="00A74E82" w:rsidRPr="00287698" w:rsidRDefault="00A74E82" w:rsidP="00A74E82">
      <w:r w:rsidRPr="00287698">
        <w:t xml:space="preserve">While the structure of the web-book may not always act as an accurate representation of the evolutionary history of vertebrates, the phylogenetic tree below illustrates how all the major vertebrate </w:t>
      </w:r>
      <w:hyperlink r:id="rId36" w:anchor="zoomoodle_glossary_clade" w:tooltip="Glossary: Clade" w:history="1">
        <w:r w:rsidRPr="00287698">
          <w:rPr>
            <w:rStyle w:val="Hyperlink"/>
          </w:rPr>
          <w:t>clades</w:t>
        </w:r>
      </w:hyperlink>
      <w:r w:rsidRPr="00287698">
        <w:t xml:space="preserve"> are thought to be related. </w:t>
      </w:r>
    </w:p>
    <w:p w:rsidR="00A74E82" w:rsidRDefault="00A74E82" w:rsidP="00A74E82"/>
    <w:p w:rsidR="00A74E82" w:rsidRDefault="00A74E82" w:rsidP="00A74E82">
      <w:r>
        <w:rPr>
          <w:noProof/>
          <w:lang w:eastAsia="en-GB"/>
        </w:rPr>
        <w:drawing>
          <wp:inline distT="0" distB="0" distL="0" distR="0" wp14:anchorId="22F3643D" wp14:editId="6E5934ED">
            <wp:extent cx="5408930" cy="4511675"/>
            <wp:effectExtent l="0" t="0" r="1270" b="3175"/>
            <wp:docPr id="22" name="Picture 22" descr="http://www.ucl.ac.uk/museums-static/obl4he/vertebratediversity/Vertebrata_clado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cl.ac.uk/museums-static/obl4he/vertebratediversity/Vertebrata_cladogram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8930" cy="4511675"/>
                    </a:xfrm>
                    <a:prstGeom prst="rect">
                      <a:avLst/>
                    </a:prstGeom>
                    <a:noFill/>
                    <a:ln>
                      <a:noFill/>
                    </a:ln>
                  </pic:spPr>
                </pic:pic>
              </a:graphicData>
            </a:graphic>
          </wp:inline>
        </w:drawing>
      </w:r>
    </w:p>
    <w:p w:rsidR="00A74E82" w:rsidRDefault="00A74E82" w:rsidP="00A74E82"/>
    <w:p w:rsidR="00A74E82" w:rsidRDefault="00A74E82" w:rsidP="00A74E82">
      <w:r w:rsidRPr="00287698">
        <w:t xml:space="preserve">Adapted from Meyer &amp; Zardoya (2003), this is a conservative estimate of vertebrate </w:t>
      </w:r>
      <w:hyperlink r:id="rId38" w:anchor="zoomoodle_glossary_phylogeny" w:tooltip="Glossary: phylogeny" w:history="1">
        <w:r w:rsidRPr="00287698">
          <w:rPr>
            <w:rStyle w:val="Hyperlink"/>
          </w:rPr>
          <w:t>phylogeny</w:t>
        </w:r>
      </w:hyperlink>
      <w:r w:rsidRPr="00287698">
        <w:t xml:space="preserve">, reflecting the prevailing consensus between morphological and molecular data. Conflict between </w:t>
      </w:r>
      <w:r w:rsidRPr="00287698">
        <w:lastRenderedPageBreak/>
        <w:t xml:space="preserve">morphology and molecules is manifest at the unresolved nodes, or polytomies - those nodes that are formed when greater than two branches coalesce. </w:t>
      </w:r>
    </w:p>
    <w:p w:rsidR="00A74E82" w:rsidRPr="00287698" w:rsidRDefault="00A74E82" w:rsidP="00A74E82"/>
    <w:p w:rsidR="00A74E82" w:rsidRDefault="00A74E82" w:rsidP="00A74E82">
      <w:r w:rsidRPr="00287698">
        <w:t xml:space="preserve">For example, the most popular view of morphologists is that lampreys represent the closest living relatives of the jawed vertebrates (Gnathostomata), together forming the Vertebrata. This hypothesis excludes hagfishes from the vertebrates on the basis that they do not possess some of the derived morphological features shared by lampreys and gnathostomes - in particular, they lack a vertebral column. Instead, hagfishes are placed as the sister group to the vertebrates, together forming the Craniata (or craniates) - animals possessing a skull, or cranium. This view of craniate evolution makes the living jawless vertebrates, or agnathans, a </w:t>
      </w:r>
      <w:hyperlink r:id="rId39" w:anchor="paraphyletic" w:tooltip="Glossary: Paraphyletic" w:history="1">
        <w:r w:rsidRPr="00287698">
          <w:rPr>
            <w:rStyle w:val="Hyperlink"/>
          </w:rPr>
          <w:t>paraphyletic</w:t>
        </w:r>
      </w:hyperlink>
      <w:r w:rsidRPr="00287698">
        <w:t xml:space="preserve"> group. This means that the jawless vertebrates do not form a natural (or </w:t>
      </w:r>
      <w:hyperlink r:id="rId40" w:anchor="zoomoodle_glossary_monophyletic" w:tooltip="Glossary: monophyletic" w:history="1">
        <w:r w:rsidRPr="00287698">
          <w:rPr>
            <w:rStyle w:val="Hyperlink"/>
          </w:rPr>
          <w:t>monophyletic</w:t>
        </w:r>
      </w:hyperlink>
      <w:r w:rsidRPr="00287698">
        <w:t xml:space="preserve">) grouping, as their most recent common ancestor is not unique to them - it is shared with the jawed vertebrates as well. </w:t>
      </w:r>
    </w:p>
    <w:p w:rsidR="00A74E82" w:rsidRPr="00287698" w:rsidRDefault="00A74E82" w:rsidP="00A74E82"/>
    <w:p w:rsidR="00A74E82" w:rsidRDefault="00A74E82" w:rsidP="00A74E82">
      <w:r w:rsidRPr="00287698">
        <w:t xml:space="preserve">In contrast, molecular data tend to group the lampreys and hagfishes to the exclusion of the gnathostomes, making the living agnathans a </w:t>
      </w:r>
      <w:hyperlink r:id="rId41" w:anchor="zoomoodle_glossary_monophyletic" w:tooltip="Glossary: monophyletic" w:history="1">
        <w:r w:rsidRPr="00287698">
          <w:rPr>
            <w:rStyle w:val="Hyperlink"/>
          </w:rPr>
          <w:t>monophyletic</w:t>
        </w:r>
      </w:hyperlink>
      <w:r w:rsidRPr="00287698">
        <w:t xml:space="preserve"> group termed Cyclostomi. Under the cyclostome hypothesis, it is presumed that the common ancestor of the cyclostomes and gnathostomes possessed a vertebral column, which was subsequently lost in the evolution of the hagfishes. </w:t>
      </w:r>
    </w:p>
    <w:p w:rsidR="00A74E82" w:rsidRPr="00287698" w:rsidRDefault="00A74E82" w:rsidP="00A74E82"/>
    <w:p w:rsidR="00A74E82" w:rsidRPr="00287698" w:rsidRDefault="00A74E82" w:rsidP="00A74E82">
      <w:r w:rsidRPr="00287698">
        <w:t xml:space="preserve">Despite the disparities between morphological and molecular data evident from the </w:t>
      </w:r>
      <w:hyperlink r:id="rId42" w:anchor="zoomoodle_glossar_cladogram" w:tooltip="Glossary: cladogram" w:history="1">
        <w:r w:rsidRPr="00287698">
          <w:rPr>
            <w:rStyle w:val="Hyperlink"/>
          </w:rPr>
          <w:t>cladogram</w:t>
        </w:r>
      </w:hyperlink>
      <w:r w:rsidRPr="00287698">
        <w:t xml:space="preserve"> above, the evolutionary history of the vertebrates is fairly well resolved, with many major traditionally identified groupings persisting through recent advances in methods for phylogenetic inference and the advent of molecular systematics. Consequently, this tree should be used as a working guide while exploring the </w:t>
      </w:r>
      <w:hyperlink r:id="rId43" w:anchor="zoomoodle_glossary_taxon" w:tooltip="Glossary: taxon" w:history="1">
        <w:r w:rsidRPr="00287698">
          <w:rPr>
            <w:rStyle w:val="Hyperlink"/>
          </w:rPr>
          <w:t>taxa</w:t>
        </w:r>
      </w:hyperlink>
      <w:r w:rsidRPr="00287698">
        <w:t xml:space="preserve"> described within the web-book, providing an evolutionary context that highlights the shared ancestry of the different vertebrate lineages, as well as helping to trace some of the evolutionary innovations that gave rise to the many different forms - including the origin of jaws, ossification of the endochondral skeleton, evolution of terrestrially adapted limbs, and the amniotic egg. </w:t>
      </w:r>
    </w:p>
    <w:p w:rsidR="00A74E82" w:rsidRDefault="00A74E82" w:rsidP="00A74E82">
      <w:r>
        <w:br w:type="page"/>
      </w:r>
    </w:p>
    <w:p w:rsidR="00287698" w:rsidRDefault="00287698"/>
    <w:p w:rsidR="00287698" w:rsidRDefault="00287698" w:rsidP="0092076C">
      <w:pPr>
        <w:pStyle w:val="Heading1"/>
      </w:pPr>
      <w:bookmarkStart w:id="1" w:name="_Chondrichthyes"/>
      <w:bookmarkStart w:id="2" w:name="_Lobe-finned_Fishes"/>
      <w:bookmarkStart w:id="3" w:name="_Turtles"/>
      <w:bookmarkStart w:id="4" w:name="_Squamata"/>
      <w:bookmarkStart w:id="5" w:name="_Toc535846500"/>
      <w:bookmarkEnd w:id="1"/>
      <w:bookmarkEnd w:id="2"/>
      <w:bookmarkEnd w:id="3"/>
      <w:bookmarkEnd w:id="4"/>
      <w:r>
        <w:t>Synapsids</w:t>
      </w:r>
      <w:bookmarkEnd w:id="5"/>
    </w:p>
    <w:p w:rsidR="0092076C" w:rsidRDefault="0092076C" w:rsidP="0092076C">
      <w:pPr>
        <w:rPr>
          <w:lang w:eastAsia="en-GB"/>
        </w:rPr>
      </w:pPr>
    </w:p>
    <w:p w:rsidR="00F3752B" w:rsidRPr="00F3752B" w:rsidRDefault="00F3752B" w:rsidP="00F3752B">
      <w:pPr>
        <w:rPr>
          <w:lang w:eastAsia="en-GB"/>
        </w:rPr>
      </w:pPr>
      <w:r w:rsidRPr="00F3752B">
        <w:rPr>
          <w:b/>
          <w:bCs/>
          <w:lang w:eastAsia="en-GB"/>
        </w:rPr>
        <w:t>Synapsids - mammals and their extinct relatives</w:t>
      </w:r>
      <w:r w:rsidRPr="00F3752B">
        <w:rPr>
          <w:lang w:eastAsia="en-GB"/>
        </w:rPr>
        <w:t xml:space="preserve"> </w:t>
      </w:r>
    </w:p>
    <w:p w:rsidR="00F3752B" w:rsidRPr="00F3752B" w:rsidRDefault="00F3752B" w:rsidP="00F3752B">
      <w:pPr>
        <w:rPr>
          <w:lang w:eastAsia="en-GB"/>
        </w:rPr>
      </w:pPr>
      <w:r w:rsidRPr="00F3752B">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F3752B" w:rsidRPr="00F3752B" w:rsidTr="00911AE6">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F3752B" w:rsidRPr="00F3752B" w:rsidRDefault="00F3752B" w:rsidP="00F3752B">
            <w:pPr>
              <w:rPr>
                <w:lang w:eastAsia="en-GB"/>
              </w:rPr>
            </w:pPr>
            <w:r w:rsidRPr="00F3752B">
              <w:rPr>
                <w:lang w:eastAsia="en-GB"/>
              </w:rPr>
              <w:t xml:space="preserve">Sarcopterygii; Tetrapoda; Amniota; </w:t>
            </w:r>
            <w:r w:rsidRPr="00F3752B">
              <w:rPr>
                <w:b/>
                <w:bCs/>
                <w:lang w:eastAsia="en-GB"/>
              </w:rPr>
              <w:t>Syanpsida</w:t>
            </w:r>
          </w:p>
        </w:tc>
      </w:tr>
    </w:tbl>
    <w:p w:rsidR="00F3752B" w:rsidRPr="00F3752B" w:rsidRDefault="00F3752B" w:rsidP="00F3752B">
      <w:pPr>
        <w:rPr>
          <w:lang w:eastAsia="en-GB"/>
        </w:rPr>
      </w:pPr>
      <w:r w:rsidRPr="00F3752B">
        <w:rPr>
          <w:lang w:eastAsia="en-GB"/>
        </w:rPr>
        <w:t xml:space="preserve">  </w:t>
      </w:r>
    </w:p>
    <w:p w:rsidR="00F3752B" w:rsidRPr="00F3752B" w:rsidRDefault="00F3752B" w:rsidP="00F3752B">
      <w:pPr>
        <w:rPr>
          <w:lang w:eastAsia="en-GB"/>
        </w:rPr>
      </w:pPr>
      <w:r w:rsidRPr="00F3752B">
        <w:rPr>
          <w:lang w:eastAsia="en-GB"/>
        </w:rPr>
        <w:t xml:space="preserve">The primary dichotomy within the amniotes is that between the Reptilia, or Sauropsida (see </w:t>
      </w:r>
      <w:hyperlink w:anchor="_amniote" w:history="1">
        <w:r w:rsidRPr="00911AE6">
          <w:rPr>
            <w:rStyle w:val="Hyperlink"/>
            <w:lang w:eastAsia="en-GB"/>
          </w:rPr>
          <w:t>amniote</w:t>
        </w:r>
      </w:hyperlink>
      <w:r w:rsidRPr="00F3752B">
        <w:rPr>
          <w:lang w:eastAsia="en-GB"/>
        </w:rPr>
        <w:t xml:space="preserve"> groups above - turtles through to birds), and the Synapsida, thought to have diverged sometime during the Carboniferous (approx. 360 - 300 million years ago). Thus, the Synapsida is one of the two major lineages of amniotes, containing the mammals plus all extinct amniotes more closely related to mammals than to reptiles.</w:t>
      </w:r>
      <w:r w:rsidRPr="00F3752B">
        <w:rPr>
          <w:lang w:eastAsia="en-GB"/>
        </w:rPr>
        <w:br/>
      </w:r>
      <w:r w:rsidRPr="00F3752B">
        <w:rPr>
          <w:lang w:eastAsia="en-GB"/>
        </w:rPr>
        <w:br/>
        <w:t xml:space="preserve">The following </w:t>
      </w:r>
      <w:r w:rsidR="006731BA">
        <w:rPr>
          <w:lang w:eastAsia="en-GB"/>
        </w:rPr>
        <w:t>heading</w:t>
      </w:r>
      <w:bookmarkStart w:id="6" w:name="_GoBack"/>
      <w:bookmarkEnd w:id="6"/>
      <w:r w:rsidRPr="00F3752B">
        <w:rPr>
          <w:lang w:eastAsia="en-GB"/>
        </w:rPr>
        <w:t xml:space="preserve">s outline the diversity of the living representatives of the synapsids - the class </w:t>
      </w:r>
      <w:r w:rsidRPr="00F3752B">
        <w:rPr>
          <w:b/>
          <w:bCs/>
          <w:lang w:eastAsia="en-GB"/>
        </w:rPr>
        <w:t>Mammalia</w:t>
      </w:r>
      <w:r w:rsidRPr="00F3752B">
        <w:rPr>
          <w:lang w:eastAsia="en-GB"/>
        </w:rPr>
        <w:t xml:space="preserve">. The </w:t>
      </w:r>
      <w:hyperlink w:anchor="_extant" w:history="1">
        <w:r w:rsidRPr="00911AE6">
          <w:rPr>
            <w:rStyle w:val="Hyperlink"/>
            <w:lang w:eastAsia="en-GB"/>
          </w:rPr>
          <w:t>extant</w:t>
        </w:r>
      </w:hyperlink>
      <w:r w:rsidRPr="00F3752B">
        <w:rPr>
          <w:lang w:eastAsia="en-GB"/>
        </w:rPr>
        <w:t xml:space="preserve"> mammals are divided into three major lineages: </w:t>
      </w:r>
    </w:p>
    <w:p w:rsidR="00F3752B" w:rsidRPr="00F3752B" w:rsidRDefault="006731BA" w:rsidP="00911AE6">
      <w:pPr>
        <w:numPr>
          <w:ilvl w:val="0"/>
          <w:numId w:val="42"/>
        </w:numPr>
        <w:rPr>
          <w:lang w:eastAsia="en-GB"/>
        </w:rPr>
      </w:pPr>
      <w:hyperlink w:anchor="_Monotremata_-_monotremes" w:history="1">
        <w:r w:rsidR="00F3752B" w:rsidRPr="00084769">
          <w:rPr>
            <w:rStyle w:val="Hyperlink"/>
            <w:lang w:eastAsia="en-GB"/>
          </w:rPr>
          <w:t>Monotremata - monotremes</w:t>
        </w:r>
      </w:hyperlink>
    </w:p>
    <w:p w:rsidR="00F3752B" w:rsidRPr="00F3752B" w:rsidRDefault="006731BA" w:rsidP="00911AE6">
      <w:pPr>
        <w:numPr>
          <w:ilvl w:val="0"/>
          <w:numId w:val="42"/>
        </w:numPr>
        <w:rPr>
          <w:lang w:eastAsia="en-GB"/>
        </w:rPr>
      </w:pPr>
      <w:hyperlink w:anchor="_Marsupialia_-_marsupials" w:history="1">
        <w:r w:rsidR="00F3752B" w:rsidRPr="00084769">
          <w:rPr>
            <w:rStyle w:val="Hyperlink"/>
            <w:lang w:eastAsia="en-GB"/>
          </w:rPr>
          <w:t>Marsupialia - marsupials</w:t>
        </w:r>
      </w:hyperlink>
    </w:p>
    <w:p w:rsidR="00F3752B" w:rsidRPr="00F3752B" w:rsidRDefault="006731BA" w:rsidP="00911AE6">
      <w:pPr>
        <w:numPr>
          <w:ilvl w:val="0"/>
          <w:numId w:val="42"/>
        </w:numPr>
        <w:rPr>
          <w:lang w:eastAsia="en-GB"/>
        </w:rPr>
      </w:pPr>
      <w:hyperlink w:anchor="_Eutherians" w:history="1">
        <w:r w:rsidR="00F3752B" w:rsidRPr="00084769">
          <w:rPr>
            <w:rStyle w:val="Hyperlink"/>
            <w:lang w:eastAsia="en-GB"/>
          </w:rPr>
          <w:t>Eutheria</w:t>
        </w:r>
      </w:hyperlink>
      <w:r w:rsidR="00F3752B" w:rsidRPr="00F3752B">
        <w:rPr>
          <w:lang w:eastAsia="en-GB"/>
        </w:rPr>
        <w:t xml:space="preserve"> - placental mammals</w:t>
      </w:r>
    </w:p>
    <w:p w:rsidR="0092076C" w:rsidRDefault="0092076C" w:rsidP="0092076C">
      <w:pPr>
        <w:rPr>
          <w:lang w:eastAsia="en-GB"/>
        </w:rPr>
      </w:pPr>
    </w:p>
    <w:p w:rsidR="00911AE6" w:rsidRPr="00911AE6" w:rsidRDefault="00911AE6" w:rsidP="00911AE6">
      <w:pPr>
        <w:pStyle w:val="Heading2"/>
        <w:rPr>
          <w:lang w:eastAsia="en-GB"/>
        </w:rPr>
      </w:pPr>
      <w:bookmarkStart w:id="7" w:name="_Monotremata_-_monotremes"/>
      <w:bookmarkStart w:id="8" w:name="_Toc535846501"/>
      <w:bookmarkEnd w:id="7"/>
      <w:r w:rsidRPr="00911AE6">
        <w:rPr>
          <w:lang w:eastAsia="en-GB"/>
        </w:rPr>
        <w:t>Monotremata - monotremes</w:t>
      </w:r>
      <w:bookmarkEnd w:id="8"/>
    </w:p>
    <w:p w:rsidR="00911AE6" w:rsidRPr="00911AE6" w:rsidRDefault="00911AE6" w:rsidP="00911AE6">
      <w:pPr>
        <w:rPr>
          <w:lang w:eastAsia="en-GB"/>
        </w:rPr>
      </w:pPr>
      <w:r w:rsidRPr="00911AE6">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911AE6" w:rsidRPr="00911AE6" w:rsidTr="00911AE6">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911AE6" w:rsidRPr="00911AE6" w:rsidRDefault="00911AE6" w:rsidP="00911AE6">
            <w:pPr>
              <w:rPr>
                <w:lang w:eastAsia="en-GB"/>
              </w:rPr>
            </w:pPr>
            <w:r w:rsidRPr="00911AE6">
              <w:rPr>
                <w:lang w:eastAsia="en-GB"/>
              </w:rPr>
              <w:t xml:space="preserve">Sarcopterygii; Tetrapoda; Amniota; </w:t>
            </w:r>
            <w:hyperlink w:anchor="_synapsid" w:history="1">
              <w:r w:rsidRPr="00911AE6">
                <w:rPr>
                  <w:rStyle w:val="Hyperlink"/>
                  <w:lang w:eastAsia="en-GB"/>
                </w:rPr>
                <w:t>Synapsida</w:t>
              </w:r>
            </w:hyperlink>
            <w:r w:rsidRPr="00911AE6">
              <w:rPr>
                <w:lang w:eastAsia="en-GB"/>
              </w:rPr>
              <w:t xml:space="preserve">; Prototheria; </w:t>
            </w:r>
            <w:r w:rsidRPr="00911AE6">
              <w:rPr>
                <w:b/>
                <w:bCs/>
                <w:lang w:eastAsia="en-GB"/>
              </w:rPr>
              <w:t>Monotremata</w:t>
            </w:r>
          </w:p>
        </w:tc>
      </w:tr>
    </w:tbl>
    <w:p w:rsidR="00911AE6" w:rsidRPr="00911AE6" w:rsidRDefault="00911AE6" w:rsidP="00911AE6">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3418"/>
        <w:gridCol w:w="3192"/>
        <w:gridCol w:w="2186"/>
        <w:gridCol w:w="170"/>
      </w:tblGrid>
      <w:tr w:rsidR="00911AE6" w:rsidRPr="00911AE6" w:rsidTr="00911AE6">
        <w:trPr>
          <w:tblCellSpacing w:w="0" w:type="dxa"/>
        </w:trPr>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96" name="Picture 96" descr="Show Short-beaked echidna taxidermy Image">
                    <a:hlinkClick xmlns:a="http://schemas.openxmlformats.org/drawingml/2006/main" r:id="rId44" tooltip="&quot;Show Short-beaked echidna taxidermy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Show Short-beaked echidna taxidermy Image">
                            <a:hlinkClick r:id="rId44" tooltip="&quot;Show Short-beaked echidna taxidermy Image&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Short-beaked echidna taxidermy </w:t>
            </w:r>
          </w:p>
        </w:tc>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95" name="Picture 95" descr="Show Short-beaked echidna skeleton Image">
                    <a:hlinkClick xmlns:a="http://schemas.openxmlformats.org/drawingml/2006/main" r:id="rId44" tooltip="&quot;Show Short-beaked echidna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Show Short-beaked echidna skeleton Image">
                            <a:hlinkClick r:id="rId44" tooltip="&quot;Show Short-beaked echidna skeleton Image&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Short-beaked echidna skeleton </w:t>
            </w:r>
          </w:p>
        </w:tc>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94" name="Picture 94" descr="Show Platypus taxidermy Image">
                    <a:hlinkClick xmlns:a="http://schemas.openxmlformats.org/drawingml/2006/main" r:id="rId44" tooltip="&quot;Show Platypus taxidermy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Show Platypus taxidermy Image">
                            <a:hlinkClick r:id="rId44" tooltip="&quot;Show Platypus taxidermy Image&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Platypus taxidermy </w:t>
            </w:r>
          </w:p>
        </w:tc>
        <w:tc>
          <w:tcPr>
            <w:tcW w:w="0" w:type="auto"/>
            <w:vAlign w:val="center"/>
            <w:hideMark/>
          </w:tcPr>
          <w:p w:rsidR="00911AE6" w:rsidRPr="00911AE6" w:rsidRDefault="00911AE6" w:rsidP="00911AE6">
            <w:pPr>
              <w:rPr>
                <w:lang w:eastAsia="en-GB"/>
              </w:rPr>
            </w:pPr>
          </w:p>
        </w:tc>
      </w:tr>
    </w:tbl>
    <w:p w:rsidR="00911AE6" w:rsidRDefault="00911AE6" w:rsidP="00911AE6">
      <w:pPr>
        <w:rPr>
          <w:lang w:eastAsia="en-GB"/>
        </w:rPr>
      </w:pPr>
    </w:p>
    <w:p w:rsidR="00911AE6" w:rsidRDefault="00911AE6" w:rsidP="00911AE6">
      <w:pPr>
        <w:rPr>
          <w:lang w:eastAsia="en-GB"/>
        </w:rPr>
      </w:pPr>
      <w:r w:rsidRPr="00911AE6">
        <w:rPr>
          <w:lang w:eastAsia="en-GB"/>
        </w:rPr>
        <w:t xml:space="preserve">The </w:t>
      </w:r>
      <w:r w:rsidRPr="00911AE6">
        <w:rPr>
          <w:b/>
          <w:bCs/>
          <w:lang w:eastAsia="en-GB"/>
        </w:rPr>
        <w:t>order</w:t>
      </w:r>
      <w:r w:rsidRPr="00911AE6">
        <w:rPr>
          <w:lang w:eastAsia="en-GB"/>
        </w:rPr>
        <w:t xml:space="preserve"> </w:t>
      </w:r>
      <w:r w:rsidRPr="00911AE6">
        <w:rPr>
          <w:b/>
          <w:bCs/>
          <w:lang w:eastAsia="en-GB"/>
        </w:rPr>
        <w:t xml:space="preserve">Monotremata </w:t>
      </w:r>
      <w:r w:rsidRPr="00911AE6">
        <w:rPr>
          <w:lang w:eastAsia="en-GB"/>
        </w:rPr>
        <w:t xml:space="preserve">is the only </w:t>
      </w:r>
      <w:hyperlink w:anchor="_extant" w:history="1">
        <w:r w:rsidRPr="00911AE6">
          <w:rPr>
            <w:rStyle w:val="Hyperlink"/>
            <w:b/>
            <w:bCs/>
            <w:lang w:eastAsia="en-GB"/>
          </w:rPr>
          <w:t>extant</w:t>
        </w:r>
      </w:hyperlink>
      <w:r w:rsidRPr="00911AE6">
        <w:rPr>
          <w:b/>
          <w:bCs/>
          <w:lang w:eastAsia="en-GB"/>
        </w:rPr>
        <w:t xml:space="preserve"> </w:t>
      </w:r>
      <w:r w:rsidRPr="00911AE6">
        <w:rPr>
          <w:lang w:eastAsia="en-GB"/>
        </w:rPr>
        <w:t xml:space="preserve">group within the </w:t>
      </w:r>
      <w:r w:rsidRPr="00911AE6">
        <w:rPr>
          <w:b/>
          <w:bCs/>
          <w:lang w:eastAsia="en-GB"/>
        </w:rPr>
        <w:t>subclass Prototheria</w:t>
      </w:r>
      <w:r w:rsidRPr="00911AE6">
        <w:rPr>
          <w:lang w:eastAsia="en-GB"/>
        </w:rPr>
        <w:t xml:space="preserve"> - the</w:t>
      </w:r>
      <w:r w:rsidRPr="00911AE6">
        <w:rPr>
          <w:b/>
          <w:bCs/>
          <w:lang w:eastAsia="en-GB"/>
        </w:rPr>
        <w:t xml:space="preserve"> </w:t>
      </w:r>
      <w:r w:rsidRPr="00911AE6">
        <w:rPr>
          <w:lang w:eastAsia="en-GB"/>
        </w:rPr>
        <w:t xml:space="preserve">oldest living </w:t>
      </w:r>
      <w:hyperlink w:anchor="_taxon" w:history="1">
        <w:r w:rsidRPr="00911AE6">
          <w:rPr>
            <w:rStyle w:val="Hyperlink"/>
            <w:b/>
            <w:bCs/>
            <w:lang w:eastAsia="en-GB"/>
          </w:rPr>
          <w:t>taxon</w:t>
        </w:r>
      </w:hyperlink>
      <w:r w:rsidRPr="00911AE6">
        <w:rPr>
          <w:b/>
          <w:bCs/>
          <w:lang w:eastAsia="en-GB"/>
        </w:rPr>
        <w:t xml:space="preserve"> </w:t>
      </w:r>
      <w:r w:rsidRPr="00911AE6">
        <w:rPr>
          <w:lang w:eastAsia="en-GB"/>
        </w:rPr>
        <w:t>of the</w:t>
      </w:r>
      <w:r w:rsidRPr="00911AE6">
        <w:rPr>
          <w:b/>
          <w:bCs/>
          <w:lang w:eastAsia="en-GB"/>
        </w:rPr>
        <w:t>class Mammalia</w:t>
      </w:r>
      <w:r w:rsidRPr="00911AE6">
        <w:rPr>
          <w:lang w:eastAsia="en-GB"/>
        </w:rPr>
        <w:t>. Whilst there has never been much doubt that monotremes split off from other mammal group at an early stage, due to their many ancestral reptilian characters (see below), the mid-20</w:t>
      </w:r>
      <w:r w:rsidRPr="00911AE6">
        <w:rPr>
          <w:vertAlign w:val="superscript"/>
          <w:lang w:eastAsia="en-GB"/>
        </w:rPr>
        <w:t>th</w:t>
      </w:r>
      <w:r w:rsidRPr="00911AE6">
        <w:rPr>
          <w:lang w:eastAsia="en-GB"/>
        </w:rPr>
        <w:t xml:space="preserve">-Century saw much dispute regarding the evolutionary positioning of the other two major groups of mammal - the metatherians (marsupials) and the eutherians (placental mammals) - with respect to the monotremes. </w:t>
      </w:r>
    </w:p>
    <w:p w:rsidR="00911AE6" w:rsidRPr="00911AE6" w:rsidRDefault="00911AE6" w:rsidP="00911AE6">
      <w:pPr>
        <w:rPr>
          <w:lang w:eastAsia="en-GB"/>
        </w:rPr>
      </w:pPr>
    </w:p>
    <w:p w:rsidR="00911AE6" w:rsidRDefault="00911AE6" w:rsidP="00911AE6">
      <w:pPr>
        <w:rPr>
          <w:lang w:eastAsia="en-GB"/>
        </w:rPr>
      </w:pPr>
      <w:r w:rsidRPr="00911AE6">
        <w:rPr>
          <w:lang w:eastAsia="en-GB"/>
        </w:rPr>
        <w:t xml:space="preserve">The question was whether the metatherians were the </w:t>
      </w:r>
      <w:r w:rsidRPr="00911AE6">
        <w:rPr>
          <w:b/>
          <w:bCs/>
          <w:lang w:eastAsia="en-GB"/>
        </w:rPr>
        <w:t xml:space="preserve">sister </w:t>
      </w:r>
      <w:hyperlink w:anchor="_Clade" w:history="1">
        <w:r w:rsidRPr="00911AE6">
          <w:rPr>
            <w:rStyle w:val="Hyperlink"/>
            <w:b/>
            <w:bCs/>
            <w:lang w:eastAsia="en-GB"/>
          </w:rPr>
          <w:t>clade</w:t>
        </w:r>
      </w:hyperlink>
      <w:r w:rsidRPr="00911AE6">
        <w:rPr>
          <w:lang w:eastAsia="en-GB"/>
        </w:rPr>
        <w:t xml:space="preserve"> of the monotremes or of the eutherians. This proved a difficult question to answer, as much of our understanding of mammalian </w:t>
      </w:r>
      <w:hyperlink w:anchor="_phylogeny" w:history="1">
        <w:r w:rsidRPr="00911AE6">
          <w:rPr>
            <w:rStyle w:val="Hyperlink"/>
            <w:lang w:eastAsia="en-GB"/>
          </w:rPr>
          <w:t>phylogeny</w:t>
        </w:r>
      </w:hyperlink>
      <w:r w:rsidRPr="00911AE6">
        <w:rPr>
          <w:lang w:eastAsia="en-GB"/>
        </w:rPr>
        <w:t xml:space="preserve"> has been gained through comparisons of tooth morphology, yet monotremes are toothless - a character that is certainly not ancestral. </w:t>
      </w:r>
    </w:p>
    <w:p w:rsidR="00911AE6" w:rsidRPr="00911AE6" w:rsidRDefault="00911AE6" w:rsidP="00911AE6">
      <w:pPr>
        <w:rPr>
          <w:lang w:eastAsia="en-GB"/>
        </w:rPr>
      </w:pPr>
    </w:p>
    <w:p w:rsidR="00911AE6" w:rsidRDefault="00911AE6" w:rsidP="00911AE6">
      <w:pPr>
        <w:rPr>
          <w:lang w:eastAsia="en-GB"/>
        </w:rPr>
      </w:pPr>
      <w:r w:rsidRPr="00911AE6">
        <w:rPr>
          <w:lang w:eastAsia="en-GB"/>
        </w:rPr>
        <w:t xml:space="preserve">However, much study on the ancestral </w:t>
      </w:r>
      <w:hyperlink w:anchor="_amniote" w:history="1">
        <w:r w:rsidRPr="00911AE6">
          <w:rPr>
            <w:rStyle w:val="Hyperlink"/>
            <w:b/>
            <w:bCs/>
            <w:lang w:eastAsia="en-GB"/>
          </w:rPr>
          <w:t>amniote</w:t>
        </w:r>
      </w:hyperlink>
      <w:r w:rsidRPr="00911AE6">
        <w:rPr>
          <w:b/>
          <w:bCs/>
          <w:lang w:eastAsia="en-GB"/>
        </w:rPr>
        <w:t xml:space="preserve"> </w:t>
      </w:r>
      <w:r w:rsidRPr="00911AE6">
        <w:rPr>
          <w:lang w:eastAsia="en-GB"/>
        </w:rPr>
        <w:t xml:space="preserve">features of monotremes, as well as a recent complete analysis of their </w:t>
      </w:r>
      <w:r w:rsidRPr="00911AE6">
        <w:rPr>
          <w:b/>
          <w:bCs/>
          <w:lang w:eastAsia="en-GB"/>
        </w:rPr>
        <w:t>genome</w:t>
      </w:r>
      <w:r w:rsidRPr="00911AE6">
        <w:rPr>
          <w:lang w:eastAsia="en-GB"/>
        </w:rPr>
        <w:t xml:space="preserve">, has shown that they split off from other mammal groups </w:t>
      </w:r>
      <w:r w:rsidRPr="00911AE6">
        <w:rPr>
          <w:lang w:eastAsia="en-GB"/>
        </w:rPr>
        <w:lastRenderedPageBreak/>
        <w:t xml:space="preserve">around 200 million years ago, at the Triassic-Jurassic boundary. Therefore, Metatheria and Eutheria together form the </w:t>
      </w:r>
      <w:hyperlink w:anchor="_Clade" w:history="1">
        <w:r w:rsidRPr="00911AE6">
          <w:rPr>
            <w:rStyle w:val="Hyperlink"/>
            <w:lang w:eastAsia="en-GB"/>
          </w:rPr>
          <w:t>clade</w:t>
        </w:r>
      </w:hyperlink>
      <w:r w:rsidRPr="00911AE6">
        <w:rPr>
          <w:b/>
          <w:bCs/>
          <w:lang w:eastAsia="en-GB"/>
        </w:rPr>
        <w:t xml:space="preserve"> Theria</w:t>
      </w:r>
      <w:r w:rsidRPr="00911AE6">
        <w:rPr>
          <w:lang w:eastAsia="en-GB"/>
        </w:rPr>
        <w:t xml:space="preserve"> (live-bearing mammals), to the exclusion of Prototheria. The </w:t>
      </w:r>
      <w:hyperlink w:anchor="_cladogram" w:history="1">
        <w:r w:rsidRPr="00911AE6">
          <w:rPr>
            <w:rStyle w:val="Hyperlink"/>
            <w:lang w:eastAsia="en-GB"/>
          </w:rPr>
          <w:t>cladogram</w:t>
        </w:r>
      </w:hyperlink>
      <w:r w:rsidRPr="00911AE6">
        <w:rPr>
          <w:lang w:eastAsia="en-GB"/>
        </w:rPr>
        <w:t xml:space="preserve"> below summarises these relationships: </w:t>
      </w:r>
    </w:p>
    <w:p w:rsidR="00911AE6" w:rsidRPr="00911AE6" w:rsidRDefault="00911AE6" w:rsidP="00911AE6">
      <w:pPr>
        <w:rPr>
          <w:lang w:eastAsia="en-GB"/>
        </w:rPr>
      </w:pPr>
    </w:p>
    <w:p w:rsidR="00911AE6" w:rsidRPr="00911AE6" w:rsidRDefault="00911AE6" w:rsidP="00911AE6">
      <w:pPr>
        <w:rPr>
          <w:lang w:eastAsia="en-GB"/>
        </w:rPr>
      </w:pPr>
      <w:r w:rsidRPr="00911AE6">
        <w:rPr>
          <w:noProof/>
          <w:lang w:eastAsia="en-GB"/>
        </w:rPr>
        <w:drawing>
          <wp:inline distT="0" distB="0" distL="0" distR="0">
            <wp:extent cx="3243580" cy="1069975"/>
            <wp:effectExtent l="0" t="0" r="0" b="0"/>
            <wp:docPr id="93" name="Picture 93" descr="http://www.ucl.ac.uk/museums-static/obl4he/vertebratediversity/mammalian_cladogr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ww.ucl.ac.uk/museums-static/obl4he/vertebratediversity/mammalian_cladogram.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43580" cy="1069975"/>
                    </a:xfrm>
                    <a:prstGeom prst="rect">
                      <a:avLst/>
                    </a:prstGeom>
                    <a:noFill/>
                    <a:ln>
                      <a:noFill/>
                    </a:ln>
                  </pic:spPr>
                </pic:pic>
              </a:graphicData>
            </a:graphic>
          </wp:inline>
        </w:drawing>
      </w:r>
    </w:p>
    <w:p w:rsidR="00911AE6" w:rsidRPr="00911AE6" w:rsidRDefault="00911AE6" w:rsidP="00911AE6">
      <w:pPr>
        <w:rPr>
          <w:lang w:eastAsia="en-GB"/>
        </w:rPr>
      </w:pPr>
    </w:p>
    <w:p w:rsidR="00911AE6" w:rsidRPr="00911AE6" w:rsidRDefault="00911AE6" w:rsidP="00911AE6">
      <w:pPr>
        <w:pStyle w:val="Heading3"/>
        <w:ind w:firstLine="0"/>
        <w:rPr>
          <w:lang w:eastAsia="en-GB"/>
        </w:rPr>
      </w:pPr>
      <w:bookmarkStart w:id="9" w:name="_Toc535846502"/>
      <w:r>
        <w:rPr>
          <w:lang w:eastAsia="en-GB"/>
        </w:rPr>
        <w:t>Diversity and Lower Taxonomy</w:t>
      </w:r>
      <w:bookmarkEnd w:id="9"/>
    </w:p>
    <w:p w:rsidR="00911AE6" w:rsidRPr="00911AE6" w:rsidRDefault="00911AE6" w:rsidP="00911AE6">
      <w:pPr>
        <w:rPr>
          <w:lang w:eastAsia="en-GB"/>
        </w:rPr>
      </w:pPr>
      <w:r w:rsidRPr="00911AE6">
        <w:rPr>
          <w:lang w:eastAsia="en-GB"/>
        </w:rPr>
        <w:t xml:space="preserve">The monotremes are a group of highly specialised egg-laying predatory mammals, containing the platypus and echidnas. There are only five living species of monotreme, contained within two </w:t>
      </w:r>
      <w:r w:rsidRPr="00911AE6">
        <w:rPr>
          <w:b/>
          <w:bCs/>
          <w:lang w:eastAsia="en-GB"/>
        </w:rPr>
        <w:t>families</w:t>
      </w:r>
      <w:r w:rsidRPr="00911AE6">
        <w:rPr>
          <w:lang w:eastAsia="en-GB"/>
        </w:rPr>
        <w:t xml:space="preserve">: </w:t>
      </w:r>
    </w:p>
    <w:p w:rsidR="00911AE6" w:rsidRPr="00911AE6" w:rsidRDefault="00911AE6" w:rsidP="00911AE6">
      <w:pPr>
        <w:numPr>
          <w:ilvl w:val="0"/>
          <w:numId w:val="43"/>
        </w:numPr>
        <w:rPr>
          <w:lang w:eastAsia="en-GB"/>
        </w:rPr>
      </w:pPr>
      <w:r w:rsidRPr="00911AE6">
        <w:rPr>
          <w:lang w:eastAsia="en-GB"/>
        </w:rPr>
        <w:t xml:space="preserve">Family </w:t>
      </w:r>
      <w:r w:rsidRPr="00911AE6">
        <w:rPr>
          <w:b/>
          <w:bCs/>
          <w:lang w:eastAsia="en-GB"/>
        </w:rPr>
        <w:t>Ornithorhynchidae</w:t>
      </w:r>
      <w:r w:rsidRPr="00911AE6">
        <w:rPr>
          <w:lang w:eastAsia="en-GB"/>
        </w:rPr>
        <w:t xml:space="preserve">: the platypus, a single species in a single genus, </w:t>
      </w:r>
      <w:r w:rsidRPr="00911AE6">
        <w:rPr>
          <w:i/>
          <w:iCs/>
          <w:lang w:eastAsia="en-GB"/>
        </w:rPr>
        <w:t>Ornithorhynchus anatinus</w:t>
      </w:r>
      <w:r w:rsidRPr="00911AE6">
        <w:rPr>
          <w:lang w:eastAsia="en-GB"/>
        </w:rPr>
        <w:t>.</w:t>
      </w:r>
    </w:p>
    <w:p w:rsidR="00911AE6" w:rsidRPr="00911AE6" w:rsidRDefault="00911AE6" w:rsidP="00911AE6">
      <w:pPr>
        <w:numPr>
          <w:ilvl w:val="0"/>
          <w:numId w:val="43"/>
        </w:numPr>
        <w:rPr>
          <w:lang w:eastAsia="en-GB"/>
        </w:rPr>
      </w:pPr>
      <w:r w:rsidRPr="00911AE6">
        <w:rPr>
          <w:lang w:eastAsia="en-GB"/>
        </w:rPr>
        <w:t xml:space="preserve">Family </w:t>
      </w:r>
      <w:r w:rsidRPr="00911AE6">
        <w:rPr>
          <w:b/>
          <w:bCs/>
          <w:lang w:eastAsia="en-GB"/>
        </w:rPr>
        <w:t>Tachyglossidae</w:t>
      </w:r>
      <w:r w:rsidRPr="00911AE6">
        <w:rPr>
          <w:lang w:eastAsia="en-GB"/>
        </w:rPr>
        <w:t>: the echidnas. Four species divided into two genera:</w:t>
      </w:r>
    </w:p>
    <w:p w:rsidR="00911AE6" w:rsidRDefault="00911AE6" w:rsidP="00911AE6">
      <w:pPr>
        <w:pStyle w:val="ListParagraph"/>
        <w:numPr>
          <w:ilvl w:val="0"/>
          <w:numId w:val="48"/>
        </w:numPr>
        <w:rPr>
          <w:lang w:eastAsia="en-GB"/>
        </w:rPr>
      </w:pPr>
      <w:r w:rsidRPr="00911AE6">
        <w:rPr>
          <w:i/>
          <w:iCs/>
          <w:lang w:eastAsia="en-GB"/>
        </w:rPr>
        <w:t>Tachyglossus</w:t>
      </w:r>
      <w:r w:rsidRPr="00911AE6">
        <w:rPr>
          <w:lang w:eastAsia="en-GB"/>
        </w:rPr>
        <w:t xml:space="preserve">: one species of </w:t>
      </w:r>
      <w:r w:rsidRPr="00911AE6">
        <w:rPr>
          <w:b/>
          <w:bCs/>
          <w:lang w:eastAsia="en-GB"/>
        </w:rPr>
        <w:t>short-beaked echidna</w:t>
      </w:r>
      <w:r w:rsidRPr="00911AE6">
        <w:rPr>
          <w:lang w:eastAsia="en-GB"/>
        </w:rPr>
        <w:t xml:space="preserve"> (Tachyglossus aculeatus). </w:t>
      </w:r>
    </w:p>
    <w:p w:rsidR="00911AE6" w:rsidRPr="00911AE6" w:rsidRDefault="00911AE6" w:rsidP="00911AE6">
      <w:pPr>
        <w:pStyle w:val="ListParagraph"/>
        <w:numPr>
          <w:ilvl w:val="0"/>
          <w:numId w:val="48"/>
        </w:numPr>
        <w:rPr>
          <w:lang w:eastAsia="en-GB"/>
        </w:rPr>
      </w:pPr>
      <w:r w:rsidRPr="00911AE6">
        <w:rPr>
          <w:i/>
          <w:iCs/>
          <w:lang w:eastAsia="en-GB"/>
        </w:rPr>
        <w:t>Zaglossus</w:t>
      </w:r>
      <w:r w:rsidRPr="00911AE6">
        <w:rPr>
          <w:lang w:eastAsia="en-GB"/>
        </w:rPr>
        <w:t xml:space="preserve">: three species of </w:t>
      </w:r>
      <w:r w:rsidRPr="00911AE6">
        <w:rPr>
          <w:b/>
          <w:bCs/>
          <w:lang w:eastAsia="en-GB"/>
        </w:rPr>
        <w:t>long-beaked echidnas</w:t>
      </w:r>
      <w:r w:rsidRPr="00911AE6">
        <w:rPr>
          <w:lang w:eastAsia="en-GB"/>
        </w:rPr>
        <w:t xml:space="preserve">. (One of these, </w:t>
      </w:r>
      <w:r w:rsidRPr="00911AE6">
        <w:rPr>
          <w:i/>
          <w:iCs/>
          <w:lang w:eastAsia="en-GB"/>
        </w:rPr>
        <w:t>Zaglossus attenboroughi</w:t>
      </w:r>
      <w:r w:rsidRPr="00911AE6">
        <w:rPr>
          <w:lang w:eastAsia="en-GB"/>
        </w:rPr>
        <w:t xml:space="preserve">, a species from the Papua province of the island of New Guinea named after British naturalist Sir David Attenborough, has never been seen in the wild and is only known to science through a single museum specimen from 1961! In 2007, researchers at the Zoological Society of London confirmed that Sir David's echidna is not extinct, by finding burrows and tracks made by the species) </w:t>
      </w:r>
    </w:p>
    <w:p w:rsidR="00911AE6" w:rsidRPr="00911AE6" w:rsidRDefault="00911AE6" w:rsidP="00911AE6">
      <w:pPr>
        <w:rPr>
          <w:lang w:eastAsia="en-GB"/>
        </w:rPr>
      </w:pPr>
    </w:p>
    <w:p w:rsidR="00911AE6" w:rsidRPr="00911AE6" w:rsidRDefault="00911AE6" w:rsidP="00911AE6">
      <w:pPr>
        <w:pStyle w:val="Heading3"/>
        <w:ind w:firstLine="0"/>
        <w:rPr>
          <w:lang w:eastAsia="en-GB"/>
        </w:rPr>
      </w:pPr>
      <w:bookmarkStart w:id="10" w:name="_Toc535846503"/>
      <w:r>
        <w:rPr>
          <w:lang w:eastAsia="en-GB"/>
        </w:rPr>
        <w:t>Distribution and Habitat</w:t>
      </w:r>
      <w:bookmarkEnd w:id="10"/>
    </w:p>
    <w:p w:rsidR="00911AE6" w:rsidRPr="00911AE6" w:rsidRDefault="00911AE6" w:rsidP="00911AE6">
      <w:pPr>
        <w:rPr>
          <w:lang w:eastAsia="en-GB"/>
        </w:rPr>
      </w:pPr>
      <w:r w:rsidRPr="00911AE6">
        <w:rPr>
          <w:lang w:eastAsia="en-GB"/>
        </w:rPr>
        <w:t xml:space="preserve">Endemic to Australasia - an important point to note as it means that they represent a whole subclass of </w:t>
      </w:r>
      <w:hyperlink w:anchor="_extant" w:history="1">
        <w:r w:rsidRPr="00911AE6">
          <w:rPr>
            <w:rStyle w:val="Hyperlink"/>
            <w:bCs/>
            <w:lang w:eastAsia="en-GB"/>
          </w:rPr>
          <w:t>extant</w:t>
        </w:r>
      </w:hyperlink>
      <w:r w:rsidRPr="00911AE6">
        <w:rPr>
          <w:lang w:eastAsia="en-GB"/>
        </w:rPr>
        <w:t xml:space="preserve"> mammalian life in a single geographic region. While the platypus is semi-aquatic, the echidnas are all terrestrial, and their respective distribution</w:t>
      </w:r>
      <w:r>
        <w:rPr>
          <w:lang w:eastAsia="en-GB"/>
        </w:rPr>
        <w:t>s and habitats are as follows:</w:t>
      </w:r>
    </w:p>
    <w:p w:rsidR="00911AE6" w:rsidRPr="00911AE6" w:rsidRDefault="00911AE6" w:rsidP="00911AE6">
      <w:pPr>
        <w:numPr>
          <w:ilvl w:val="0"/>
          <w:numId w:val="44"/>
        </w:numPr>
        <w:rPr>
          <w:lang w:eastAsia="en-GB"/>
        </w:rPr>
      </w:pPr>
      <w:r w:rsidRPr="00911AE6">
        <w:rPr>
          <w:b/>
          <w:bCs/>
          <w:lang w:eastAsia="en-GB"/>
        </w:rPr>
        <w:t xml:space="preserve">Platypus </w:t>
      </w:r>
      <w:r w:rsidRPr="00911AE6">
        <w:rPr>
          <w:lang w:eastAsia="en-GB"/>
        </w:rPr>
        <w:t>- Confined to Eastern Australia and Tasmania; freshwaters streams, rivers, and some lakes.</w:t>
      </w:r>
    </w:p>
    <w:p w:rsidR="00911AE6" w:rsidRPr="00911AE6" w:rsidRDefault="00911AE6" w:rsidP="00911AE6">
      <w:pPr>
        <w:numPr>
          <w:ilvl w:val="0"/>
          <w:numId w:val="44"/>
        </w:numPr>
        <w:rPr>
          <w:lang w:eastAsia="en-GB"/>
        </w:rPr>
      </w:pPr>
      <w:r w:rsidRPr="00911AE6">
        <w:rPr>
          <w:b/>
          <w:bCs/>
          <w:lang w:eastAsia="en-GB"/>
        </w:rPr>
        <w:t>Short-beaked echidna</w:t>
      </w:r>
      <w:r w:rsidRPr="00911AE6">
        <w:rPr>
          <w:lang w:eastAsia="en-GB"/>
        </w:rPr>
        <w:t xml:space="preserve"> - Australia and New Guinea; most habitats, from semi-arid to alpine.</w:t>
      </w:r>
    </w:p>
    <w:p w:rsidR="00911AE6" w:rsidRPr="00911AE6" w:rsidRDefault="00911AE6" w:rsidP="00911AE6">
      <w:pPr>
        <w:numPr>
          <w:ilvl w:val="0"/>
          <w:numId w:val="44"/>
        </w:numPr>
        <w:rPr>
          <w:lang w:eastAsia="en-GB"/>
        </w:rPr>
      </w:pPr>
      <w:r w:rsidRPr="00911AE6">
        <w:rPr>
          <w:b/>
          <w:bCs/>
          <w:lang w:eastAsia="en-GB"/>
        </w:rPr>
        <w:t>Long-beaked echidna</w:t>
      </w:r>
      <w:r w:rsidRPr="00911AE6">
        <w:rPr>
          <w:lang w:eastAsia="en-GB"/>
        </w:rPr>
        <w:t xml:space="preserve"> - New Guinea; mountainous terrain.</w:t>
      </w:r>
    </w:p>
    <w:p w:rsidR="00911AE6" w:rsidRPr="00911AE6" w:rsidRDefault="00911AE6" w:rsidP="00911AE6">
      <w:pPr>
        <w:rPr>
          <w:lang w:eastAsia="en-GB"/>
        </w:rPr>
      </w:pPr>
      <w:r w:rsidRPr="00911AE6">
        <w:rPr>
          <w:lang w:eastAsia="en-GB"/>
        </w:rPr>
        <w:t xml:space="preserve">  </w:t>
      </w:r>
    </w:p>
    <w:p w:rsidR="00911AE6" w:rsidRPr="00911AE6" w:rsidRDefault="00911AE6" w:rsidP="00911AE6">
      <w:pPr>
        <w:pStyle w:val="Heading3"/>
        <w:ind w:firstLine="0"/>
        <w:rPr>
          <w:lang w:eastAsia="en-GB"/>
        </w:rPr>
      </w:pPr>
      <w:bookmarkStart w:id="11" w:name="_Toc535846504"/>
      <w:r>
        <w:rPr>
          <w:lang w:eastAsia="en-GB"/>
        </w:rPr>
        <w:t>Conservation Status (IUCN)</w:t>
      </w:r>
      <w:bookmarkEnd w:id="11"/>
    </w:p>
    <w:p w:rsidR="00911AE6" w:rsidRPr="00911AE6" w:rsidRDefault="00911AE6" w:rsidP="00911AE6">
      <w:pPr>
        <w:numPr>
          <w:ilvl w:val="0"/>
          <w:numId w:val="45"/>
        </w:numPr>
        <w:rPr>
          <w:lang w:eastAsia="en-GB"/>
        </w:rPr>
      </w:pPr>
      <w:r w:rsidRPr="00911AE6">
        <w:rPr>
          <w:b/>
          <w:bCs/>
          <w:lang w:eastAsia="en-GB"/>
        </w:rPr>
        <w:t>Platypus</w:t>
      </w:r>
      <w:r w:rsidRPr="00911AE6">
        <w:rPr>
          <w:lang w:eastAsia="en-GB"/>
        </w:rPr>
        <w:t xml:space="preserve"> - </w:t>
      </w:r>
      <w:r w:rsidRPr="00911AE6">
        <w:rPr>
          <w:i/>
          <w:iCs/>
          <w:lang w:eastAsia="en-GB"/>
        </w:rPr>
        <w:t>Least Concern (LC)</w:t>
      </w:r>
      <w:r w:rsidRPr="00911AE6">
        <w:rPr>
          <w:lang w:eastAsia="en-GB"/>
        </w:rPr>
        <w:t xml:space="preserve"> - However, although the platypus is common, it has a fairly narrow, specific habitat range and, consequently, is distributed in localised regions. It is therefore vulnerable to local extinction.</w:t>
      </w:r>
    </w:p>
    <w:p w:rsidR="00911AE6" w:rsidRPr="00911AE6" w:rsidRDefault="00911AE6" w:rsidP="00911AE6">
      <w:pPr>
        <w:numPr>
          <w:ilvl w:val="0"/>
          <w:numId w:val="45"/>
        </w:numPr>
        <w:rPr>
          <w:lang w:eastAsia="en-GB"/>
        </w:rPr>
      </w:pPr>
      <w:r w:rsidRPr="00911AE6">
        <w:rPr>
          <w:b/>
          <w:bCs/>
          <w:lang w:eastAsia="en-GB"/>
        </w:rPr>
        <w:t>Short-beaked echidna</w:t>
      </w:r>
      <w:r w:rsidRPr="00911AE6">
        <w:rPr>
          <w:lang w:eastAsia="en-GB"/>
        </w:rPr>
        <w:t xml:space="preserve"> - </w:t>
      </w:r>
      <w:r w:rsidRPr="00911AE6">
        <w:rPr>
          <w:i/>
          <w:iCs/>
          <w:lang w:eastAsia="en-GB"/>
        </w:rPr>
        <w:t>Least Concern (LC)</w:t>
      </w:r>
    </w:p>
    <w:p w:rsidR="00911AE6" w:rsidRPr="00911AE6" w:rsidRDefault="00911AE6" w:rsidP="00911AE6">
      <w:pPr>
        <w:numPr>
          <w:ilvl w:val="0"/>
          <w:numId w:val="45"/>
        </w:numPr>
        <w:rPr>
          <w:lang w:eastAsia="en-GB"/>
        </w:rPr>
      </w:pPr>
      <w:r w:rsidRPr="00911AE6">
        <w:rPr>
          <w:b/>
          <w:bCs/>
          <w:lang w:eastAsia="en-GB"/>
        </w:rPr>
        <w:t>Long-beaked echidna</w:t>
      </w:r>
      <w:r w:rsidRPr="00911AE6">
        <w:rPr>
          <w:lang w:eastAsia="en-GB"/>
        </w:rPr>
        <w:t xml:space="preserve"> - </w:t>
      </w:r>
      <w:r w:rsidRPr="00911AE6">
        <w:rPr>
          <w:i/>
          <w:iCs/>
          <w:lang w:eastAsia="en-GB"/>
        </w:rPr>
        <w:t>Critically Endangered (CR)</w:t>
      </w:r>
    </w:p>
    <w:p w:rsidR="00911AE6" w:rsidRDefault="00911AE6" w:rsidP="00911AE6">
      <w:pPr>
        <w:rPr>
          <w:b/>
          <w:bCs/>
          <w:u w:val="single"/>
          <w:lang w:eastAsia="en-GB"/>
        </w:rPr>
      </w:pPr>
    </w:p>
    <w:p w:rsidR="00911AE6" w:rsidRPr="00911AE6" w:rsidRDefault="00911AE6" w:rsidP="00911AE6">
      <w:pPr>
        <w:pStyle w:val="Heading3"/>
        <w:ind w:firstLine="0"/>
        <w:rPr>
          <w:lang w:eastAsia="en-GB"/>
        </w:rPr>
      </w:pPr>
      <w:bookmarkStart w:id="12" w:name="_Toc535846505"/>
      <w:r w:rsidRPr="00911AE6">
        <w:rPr>
          <w:lang w:eastAsia="en-GB"/>
        </w:rPr>
        <w:t>Features</w:t>
      </w:r>
      <w:bookmarkEnd w:id="12"/>
      <w:r w:rsidRPr="00911AE6">
        <w:rPr>
          <w:lang w:eastAsia="en-GB"/>
        </w:rPr>
        <w:t xml:space="preserve"> </w:t>
      </w:r>
    </w:p>
    <w:p w:rsidR="00911AE6" w:rsidRPr="00911AE6" w:rsidRDefault="00911AE6" w:rsidP="00911AE6">
      <w:pPr>
        <w:numPr>
          <w:ilvl w:val="0"/>
          <w:numId w:val="46"/>
        </w:numPr>
        <w:rPr>
          <w:lang w:eastAsia="en-GB"/>
        </w:rPr>
      </w:pPr>
      <w:r w:rsidRPr="00911AE6">
        <w:rPr>
          <w:lang w:eastAsia="en-GB"/>
        </w:rPr>
        <w:t>Males have a spur on their ankles, which bears poison in the platypus.</w:t>
      </w:r>
    </w:p>
    <w:p w:rsidR="00911AE6" w:rsidRPr="00911AE6" w:rsidRDefault="00911AE6" w:rsidP="00911AE6">
      <w:pPr>
        <w:numPr>
          <w:ilvl w:val="0"/>
          <w:numId w:val="46"/>
        </w:numPr>
        <w:rPr>
          <w:lang w:eastAsia="en-GB"/>
        </w:rPr>
      </w:pPr>
      <w:r w:rsidRPr="00911AE6">
        <w:rPr>
          <w:lang w:eastAsia="en-GB"/>
        </w:rPr>
        <w:t xml:space="preserve">Toothless - platypuses have a </w:t>
      </w:r>
      <w:r w:rsidRPr="00911AE6">
        <w:rPr>
          <w:b/>
          <w:bCs/>
          <w:lang w:eastAsia="en-GB"/>
        </w:rPr>
        <w:t>leathery electrosensory bill</w:t>
      </w:r>
      <w:r w:rsidRPr="00911AE6">
        <w:rPr>
          <w:lang w:eastAsia="en-GB"/>
        </w:rPr>
        <w:t xml:space="preserve">, with crushing </w:t>
      </w:r>
      <w:hyperlink w:anchor="_Horny" w:history="1">
        <w:r w:rsidRPr="00911AE6">
          <w:rPr>
            <w:rStyle w:val="Hyperlink"/>
            <w:b/>
            <w:bCs/>
            <w:lang w:eastAsia="en-GB"/>
          </w:rPr>
          <w:t>horny</w:t>
        </w:r>
      </w:hyperlink>
      <w:r w:rsidRPr="00911AE6">
        <w:rPr>
          <w:lang w:eastAsia="en-GB"/>
        </w:rPr>
        <w:t xml:space="preserve"> plates to break through the tough exoskeleton of arthropods; echidnas have an elongate </w:t>
      </w:r>
      <w:hyperlink w:anchor="_Horny" w:history="1">
        <w:r w:rsidRPr="00911AE6">
          <w:rPr>
            <w:rStyle w:val="Hyperlink"/>
            <w:b/>
            <w:bCs/>
            <w:lang w:eastAsia="en-GB"/>
          </w:rPr>
          <w:t>horny</w:t>
        </w:r>
      </w:hyperlink>
      <w:r w:rsidRPr="00911AE6">
        <w:rPr>
          <w:b/>
          <w:bCs/>
          <w:lang w:eastAsia="en-GB"/>
        </w:rPr>
        <w:t xml:space="preserve"> rostrum</w:t>
      </w:r>
      <w:r w:rsidRPr="00911AE6">
        <w:rPr>
          <w:lang w:eastAsia="en-GB"/>
        </w:rPr>
        <w:t xml:space="preserve"> with a long sticky tongue for collecting insects.</w:t>
      </w:r>
    </w:p>
    <w:p w:rsidR="00911AE6" w:rsidRPr="00911AE6" w:rsidRDefault="00911AE6" w:rsidP="00911AE6">
      <w:pPr>
        <w:numPr>
          <w:ilvl w:val="0"/>
          <w:numId w:val="46"/>
        </w:numPr>
        <w:rPr>
          <w:lang w:eastAsia="en-GB"/>
        </w:rPr>
      </w:pPr>
      <w:r w:rsidRPr="00911AE6">
        <w:rPr>
          <w:lang w:eastAsia="en-GB"/>
        </w:rPr>
        <w:lastRenderedPageBreak/>
        <w:t xml:space="preserve">A range of mammalian characters: </w:t>
      </w:r>
    </w:p>
    <w:p w:rsidR="00911AE6" w:rsidRPr="00911AE6" w:rsidRDefault="00911AE6" w:rsidP="00911AE6">
      <w:pPr>
        <w:numPr>
          <w:ilvl w:val="1"/>
          <w:numId w:val="46"/>
        </w:numPr>
        <w:rPr>
          <w:lang w:eastAsia="en-GB"/>
        </w:rPr>
      </w:pPr>
      <w:r w:rsidRPr="00911AE6">
        <w:rPr>
          <w:lang w:eastAsia="en-GB"/>
        </w:rPr>
        <w:t xml:space="preserve">Produce milk (lactate) from </w:t>
      </w:r>
      <w:r w:rsidRPr="00911AE6">
        <w:rPr>
          <w:b/>
          <w:bCs/>
          <w:lang w:eastAsia="en-GB"/>
        </w:rPr>
        <w:t>mammary</w:t>
      </w:r>
      <w:r w:rsidRPr="00911AE6">
        <w:rPr>
          <w:lang w:eastAsia="en-GB"/>
        </w:rPr>
        <w:t xml:space="preserve"> glands. However, while therians have nipples, monotremes do not, and consequently the young suck milk from patches of mammary hairs - specialised areas of fur positioned around the </w:t>
      </w:r>
      <w:r w:rsidRPr="00911AE6">
        <w:rPr>
          <w:b/>
          <w:bCs/>
          <w:lang w:eastAsia="en-GB"/>
        </w:rPr>
        <w:t>ventral</w:t>
      </w:r>
      <w:r w:rsidRPr="00911AE6">
        <w:rPr>
          <w:lang w:eastAsia="en-GB"/>
        </w:rPr>
        <w:t xml:space="preserve"> openings of the mother's mammary glands.</w:t>
      </w:r>
    </w:p>
    <w:p w:rsidR="00911AE6" w:rsidRPr="00911AE6" w:rsidRDefault="00911AE6" w:rsidP="00911AE6">
      <w:pPr>
        <w:numPr>
          <w:ilvl w:val="1"/>
          <w:numId w:val="46"/>
        </w:numPr>
        <w:rPr>
          <w:lang w:eastAsia="en-GB"/>
        </w:rPr>
      </w:pPr>
      <w:r w:rsidRPr="00911AE6">
        <w:rPr>
          <w:b/>
          <w:bCs/>
          <w:lang w:eastAsia="en-GB"/>
        </w:rPr>
        <w:t>Epipubic</w:t>
      </w:r>
      <w:r w:rsidRPr="00911AE6">
        <w:rPr>
          <w:lang w:eastAsia="en-GB"/>
        </w:rPr>
        <w:t xml:space="preserve"> bones - two thin rod-like bones extending </w:t>
      </w:r>
      <w:r w:rsidRPr="00911AE6">
        <w:rPr>
          <w:b/>
          <w:bCs/>
          <w:lang w:eastAsia="en-GB"/>
        </w:rPr>
        <w:t>anteriorly</w:t>
      </w:r>
      <w:r w:rsidRPr="00911AE6">
        <w:rPr>
          <w:lang w:eastAsia="en-GB"/>
        </w:rPr>
        <w:t xml:space="preserve"> from the </w:t>
      </w:r>
      <w:r w:rsidRPr="00911AE6">
        <w:rPr>
          <w:b/>
          <w:bCs/>
          <w:lang w:eastAsia="en-GB"/>
        </w:rPr>
        <w:t>pubic</w:t>
      </w:r>
      <w:r w:rsidRPr="00911AE6">
        <w:rPr>
          <w:lang w:eastAsia="en-GB"/>
        </w:rPr>
        <w:t xml:space="preserve"> bones of the </w:t>
      </w:r>
      <w:r w:rsidRPr="00911AE6">
        <w:rPr>
          <w:b/>
          <w:bCs/>
          <w:lang w:eastAsia="en-GB"/>
        </w:rPr>
        <w:t>pelvic girdle.</w:t>
      </w:r>
    </w:p>
    <w:p w:rsidR="00911AE6" w:rsidRPr="00911AE6" w:rsidRDefault="00911AE6" w:rsidP="00911AE6">
      <w:pPr>
        <w:numPr>
          <w:ilvl w:val="1"/>
          <w:numId w:val="46"/>
        </w:numPr>
        <w:rPr>
          <w:lang w:eastAsia="en-GB"/>
        </w:rPr>
      </w:pPr>
      <w:r w:rsidRPr="00911AE6">
        <w:rPr>
          <w:lang w:eastAsia="en-GB"/>
        </w:rPr>
        <w:t>Lower jaw (</w:t>
      </w:r>
      <w:r w:rsidRPr="00911AE6">
        <w:rPr>
          <w:b/>
          <w:bCs/>
          <w:lang w:eastAsia="en-GB"/>
        </w:rPr>
        <w:t>mandible</w:t>
      </w:r>
      <w:r w:rsidRPr="00911AE6">
        <w:rPr>
          <w:lang w:eastAsia="en-GB"/>
        </w:rPr>
        <w:t xml:space="preserve">) made up of a single bone, the tooth-bearing </w:t>
      </w:r>
      <w:hyperlink w:anchor="_Dentary" w:history="1">
        <w:r w:rsidRPr="00911AE6">
          <w:rPr>
            <w:rStyle w:val="Hyperlink"/>
            <w:b/>
            <w:bCs/>
            <w:lang w:eastAsia="en-GB"/>
          </w:rPr>
          <w:t>dentary</w:t>
        </w:r>
      </w:hyperlink>
      <w:r w:rsidRPr="00911AE6">
        <w:rPr>
          <w:lang w:eastAsia="en-GB"/>
        </w:rPr>
        <w:t>.</w:t>
      </w:r>
    </w:p>
    <w:p w:rsidR="00911AE6" w:rsidRPr="00911AE6" w:rsidRDefault="00911AE6" w:rsidP="00911AE6">
      <w:pPr>
        <w:numPr>
          <w:ilvl w:val="1"/>
          <w:numId w:val="46"/>
        </w:numPr>
        <w:rPr>
          <w:lang w:eastAsia="en-GB"/>
        </w:rPr>
      </w:pPr>
      <w:r w:rsidRPr="00911AE6">
        <w:rPr>
          <w:lang w:eastAsia="en-GB"/>
        </w:rPr>
        <w:t xml:space="preserve">A </w:t>
      </w:r>
      <w:r w:rsidRPr="00911AE6">
        <w:rPr>
          <w:b/>
          <w:bCs/>
          <w:lang w:eastAsia="en-GB"/>
        </w:rPr>
        <w:t>middle ear</w:t>
      </w:r>
      <w:r w:rsidRPr="00911AE6">
        <w:rPr>
          <w:lang w:eastAsia="en-GB"/>
        </w:rPr>
        <w:t xml:space="preserve"> formed of three bones: the </w:t>
      </w:r>
      <w:r w:rsidRPr="00911AE6">
        <w:rPr>
          <w:b/>
          <w:bCs/>
          <w:lang w:eastAsia="en-GB"/>
        </w:rPr>
        <w:t>incus</w:t>
      </w:r>
      <w:r w:rsidRPr="00911AE6">
        <w:rPr>
          <w:lang w:eastAsia="en-GB"/>
        </w:rPr>
        <w:t xml:space="preserve">, </w:t>
      </w:r>
      <w:r w:rsidRPr="00911AE6">
        <w:rPr>
          <w:b/>
          <w:bCs/>
          <w:lang w:eastAsia="en-GB"/>
        </w:rPr>
        <w:t>malleus</w:t>
      </w:r>
      <w:r w:rsidRPr="00911AE6">
        <w:rPr>
          <w:lang w:eastAsia="en-GB"/>
        </w:rPr>
        <w:t xml:space="preserve">, and </w:t>
      </w:r>
      <w:r w:rsidRPr="00911AE6">
        <w:rPr>
          <w:b/>
          <w:bCs/>
          <w:lang w:eastAsia="en-GB"/>
        </w:rPr>
        <w:t>stapes</w:t>
      </w:r>
      <w:r w:rsidRPr="00911AE6">
        <w:rPr>
          <w:lang w:eastAsia="en-GB"/>
        </w:rPr>
        <w:t xml:space="preserve">. While the stapes is present in the middle ear of all living tetrapods, the incus and malleus are modified bones from the typical </w:t>
      </w:r>
      <w:hyperlink w:anchor="_amniote" w:history="1">
        <w:r w:rsidRPr="00911AE6">
          <w:rPr>
            <w:rStyle w:val="Hyperlink"/>
            <w:lang w:eastAsia="en-GB"/>
          </w:rPr>
          <w:t>amniote</w:t>
        </w:r>
      </w:hyperlink>
      <w:r w:rsidRPr="00911AE6">
        <w:rPr>
          <w:lang w:eastAsia="en-GB"/>
        </w:rPr>
        <w:t xml:space="preserve"> jaw joint. The jaws of non-mammalian </w:t>
      </w:r>
      <w:hyperlink w:anchor="_amniote" w:history="1">
        <w:r w:rsidRPr="00911AE6">
          <w:rPr>
            <w:rStyle w:val="Hyperlink"/>
            <w:lang w:eastAsia="en-GB"/>
          </w:rPr>
          <w:t>amniot</w:t>
        </w:r>
        <w:r>
          <w:rPr>
            <w:rStyle w:val="Hyperlink"/>
            <w:lang w:eastAsia="en-GB"/>
          </w:rPr>
          <w:t>es</w:t>
        </w:r>
      </w:hyperlink>
      <w:r w:rsidRPr="00911AE6">
        <w:rPr>
          <w:lang w:eastAsia="en-GB"/>
        </w:rPr>
        <w:t xml:space="preserve"> articulate via the quadrate of the upper jaw, and the articular of the lower jaw; in mammals, the quadrate migrated to form the incus, while the articular became the malleus, leaving a jaw joint formed of the </w:t>
      </w:r>
      <w:hyperlink w:anchor="_Dentary" w:history="1">
        <w:r w:rsidRPr="00911AE6">
          <w:rPr>
            <w:rStyle w:val="Hyperlink"/>
            <w:bCs/>
            <w:lang w:eastAsia="en-GB"/>
          </w:rPr>
          <w:t>dentary</w:t>
        </w:r>
      </w:hyperlink>
      <w:r w:rsidRPr="00911AE6">
        <w:rPr>
          <w:lang w:eastAsia="en-GB"/>
        </w:rPr>
        <w:t xml:space="preserve"> articulating with the squamosal (the angular bone of the non-mammalian </w:t>
      </w:r>
      <w:hyperlink w:anchor="_amniote" w:history="1">
        <w:r w:rsidRPr="00911AE6">
          <w:rPr>
            <w:rStyle w:val="Hyperlink"/>
            <w:lang w:eastAsia="en-GB"/>
          </w:rPr>
          <w:t>amniote</w:t>
        </w:r>
      </w:hyperlink>
      <w:r w:rsidRPr="00911AE6">
        <w:rPr>
          <w:lang w:eastAsia="en-GB"/>
        </w:rPr>
        <w:t xml:space="preserve"> lower jaw is used as a bony support for the eardrum in mammals). The following diagram illustrates these differences:</w:t>
      </w:r>
    </w:p>
    <w:p w:rsidR="00911AE6" w:rsidRDefault="00911AE6" w:rsidP="00911AE6">
      <w:pPr>
        <w:jc w:val="center"/>
        <w:rPr>
          <w:lang w:eastAsia="en-GB"/>
        </w:rPr>
      </w:pPr>
      <w:r w:rsidRPr="00911AE6">
        <w:rPr>
          <w:lang w:eastAsia="en-GB"/>
        </w:rPr>
        <w:br/>
      </w:r>
      <w:r w:rsidRPr="00911AE6">
        <w:rPr>
          <w:noProof/>
          <w:lang w:eastAsia="en-GB"/>
        </w:rPr>
        <w:drawing>
          <wp:inline distT="0" distB="0" distL="0" distR="0">
            <wp:extent cx="2380615" cy="2984500"/>
            <wp:effectExtent l="0" t="0" r="635" b="6350"/>
            <wp:docPr id="92" name="Picture 92" descr="http://www.ucl.ac.uk/museums-static/obl4he/vertebratediversity/Jaw_joint_-_mammal_n_non-mamm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www.ucl.ac.uk/museums-static/obl4he/vertebratediversity/Jaw_joint_-_mammal_n_non-mammal_(1).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80615" cy="2984500"/>
                    </a:xfrm>
                    <a:prstGeom prst="rect">
                      <a:avLst/>
                    </a:prstGeom>
                    <a:noFill/>
                    <a:ln>
                      <a:noFill/>
                    </a:ln>
                  </pic:spPr>
                </pic:pic>
              </a:graphicData>
            </a:graphic>
          </wp:inline>
        </w:drawing>
      </w:r>
    </w:p>
    <w:p w:rsidR="00911AE6" w:rsidRPr="00911AE6" w:rsidRDefault="00911AE6" w:rsidP="00911AE6">
      <w:pPr>
        <w:rPr>
          <w:lang w:eastAsia="en-GB"/>
        </w:rPr>
      </w:pPr>
    </w:p>
    <w:p w:rsidR="00911AE6" w:rsidRPr="00911AE6" w:rsidRDefault="00911AE6" w:rsidP="00911AE6">
      <w:pPr>
        <w:numPr>
          <w:ilvl w:val="0"/>
          <w:numId w:val="47"/>
        </w:numPr>
        <w:rPr>
          <w:lang w:eastAsia="en-GB"/>
        </w:rPr>
      </w:pPr>
      <w:r w:rsidRPr="00911AE6">
        <w:rPr>
          <w:lang w:eastAsia="en-GB"/>
        </w:rPr>
        <w:t xml:space="preserve">A range of ancestral reptilian characters: </w:t>
      </w:r>
    </w:p>
    <w:p w:rsidR="00911AE6" w:rsidRPr="00911AE6" w:rsidRDefault="00911AE6" w:rsidP="00911AE6">
      <w:pPr>
        <w:numPr>
          <w:ilvl w:val="1"/>
          <w:numId w:val="47"/>
        </w:numPr>
        <w:rPr>
          <w:lang w:eastAsia="en-GB"/>
        </w:rPr>
      </w:pPr>
      <w:r w:rsidRPr="00911AE6">
        <w:rPr>
          <w:lang w:eastAsia="en-GB"/>
        </w:rPr>
        <w:t>Egg-laying (</w:t>
      </w:r>
      <w:r w:rsidRPr="00911AE6">
        <w:rPr>
          <w:b/>
          <w:bCs/>
          <w:lang w:eastAsia="en-GB"/>
        </w:rPr>
        <w:t>oviparity</w:t>
      </w:r>
      <w:r w:rsidRPr="00911AE6">
        <w:rPr>
          <w:lang w:eastAsia="en-GB"/>
        </w:rPr>
        <w:t>); however, these soft-shelled eggs are short-lived, the young hatching after around ten days and being dependent on mother's milk for up to six months after.</w:t>
      </w:r>
    </w:p>
    <w:p w:rsidR="00911AE6" w:rsidRPr="00911AE6" w:rsidRDefault="00911AE6" w:rsidP="00911AE6">
      <w:pPr>
        <w:numPr>
          <w:ilvl w:val="1"/>
          <w:numId w:val="47"/>
        </w:numPr>
        <w:rPr>
          <w:lang w:eastAsia="en-GB"/>
        </w:rPr>
      </w:pPr>
      <w:r w:rsidRPr="00911AE6">
        <w:rPr>
          <w:lang w:eastAsia="en-GB"/>
        </w:rPr>
        <w:t>Sprawling gait (although it is possible that this is a derived feature of monotremes, relating to specialisations for swimming in the platypus, and for digging in the echidnas).</w:t>
      </w:r>
    </w:p>
    <w:p w:rsidR="00911AE6" w:rsidRPr="00911AE6" w:rsidRDefault="00911AE6" w:rsidP="00911AE6">
      <w:pPr>
        <w:numPr>
          <w:ilvl w:val="1"/>
          <w:numId w:val="47"/>
        </w:numPr>
        <w:rPr>
          <w:lang w:eastAsia="en-GB"/>
        </w:rPr>
      </w:pPr>
      <w:r w:rsidRPr="00911AE6">
        <w:rPr>
          <w:lang w:eastAsia="en-GB"/>
        </w:rPr>
        <w:t xml:space="preserve">A single common opening for the digestive, urinary, and reproductive tract, called the </w:t>
      </w:r>
      <w:hyperlink w:anchor="_cloaca" w:history="1">
        <w:r w:rsidRPr="00911AE6">
          <w:rPr>
            <w:rStyle w:val="Hyperlink"/>
            <w:b/>
            <w:bCs/>
            <w:lang w:eastAsia="en-GB"/>
          </w:rPr>
          <w:t>cloaca</w:t>
        </w:r>
      </w:hyperlink>
      <w:r w:rsidRPr="00911AE6">
        <w:rPr>
          <w:lang w:eastAsia="en-GB"/>
        </w:rPr>
        <w:t xml:space="preserve"> (the general </w:t>
      </w:r>
      <w:hyperlink w:anchor="_amniote" w:history="1">
        <w:r w:rsidRPr="00911AE6">
          <w:rPr>
            <w:rStyle w:val="Hyperlink"/>
            <w:lang w:eastAsia="en-GB"/>
          </w:rPr>
          <w:t>amniote</w:t>
        </w:r>
      </w:hyperlink>
      <w:r w:rsidRPr="00911AE6">
        <w:rPr>
          <w:lang w:eastAsia="en-GB"/>
        </w:rPr>
        <w:t xml:space="preserve"> condition). In therian mammals (marsupials and placentals), there are two openings: one for the digestive system, and one for the </w:t>
      </w:r>
      <w:r w:rsidRPr="00911AE6">
        <w:rPr>
          <w:b/>
          <w:bCs/>
          <w:lang w:eastAsia="en-GB"/>
        </w:rPr>
        <w:t>urogenital</w:t>
      </w:r>
      <w:r w:rsidRPr="00911AE6">
        <w:rPr>
          <w:lang w:eastAsia="en-GB"/>
        </w:rPr>
        <w:t xml:space="preserve"> tract.</w:t>
      </w:r>
    </w:p>
    <w:p w:rsidR="00911AE6" w:rsidRPr="00911AE6" w:rsidRDefault="00911AE6" w:rsidP="00911AE6">
      <w:pPr>
        <w:numPr>
          <w:ilvl w:val="1"/>
          <w:numId w:val="47"/>
        </w:numPr>
        <w:rPr>
          <w:lang w:eastAsia="en-GB"/>
        </w:rPr>
      </w:pPr>
      <w:r w:rsidRPr="00911AE6">
        <w:rPr>
          <w:lang w:eastAsia="en-GB"/>
        </w:rPr>
        <w:t xml:space="preserve">Presence of the </w:t>
      </w:r>
      <w:r w:rsidRPr="00911AE6">
        <w:rPr>
          <w:b/>
          <w:bCs/>
          <w:lang w:eastAsia="en-GB"/>
        </w:rPr>
        <w:t>coracoid</w:t>
      </w:r>
      <w:r w:rsidRPr="00911AE6">
        <w:rPr>
          <w:lang w:eastAsia="en-GB"/>
        </w:rPr>
        <w:t xml:space="preserve"> - the ventral bone of the </w:t>
      </w:r>
      <w:r w:rsidRPr="00911AE6">
        <w:rPr>
          <w:b/>
          <w:bCs/>
          <w:lang w:eastAsia="en-GB"/>
        </w:rPr>
        <w:t>shoulder girdle</w:t>
      </w:r>
      <w:r w:rsidRPr="00911AE6">
        <w:rPr>
          <w:lang w:eastAsia="en-GB"/>
        </w:rPr>
        <w:t xml:space="preserve"> seen in all non-mammalian amniotes. This is the general </w:t>
      </w:r>
      <w:r w:rsidRPr="00911AE6">
        <w:rPr>
          <w:b/>
          <w:bCs/>
          <w:lang w:eastAsia="en-GB"/>
        </w:rPr>
        <w:t>amniote</w:t>
      </w:r>
      <w:r w:rsidRPr="00911AE6">
        <w:rPr>
          <w:lang w:eastAsia="en-GB"/>
        </w:rPr>
        <w:t xml:space="preserve"> condition, where the </w:t>
      </w:r>
      <w:r w:rsidRPr="00911AE6">
        <w:rPr>
          <w:b/>
          <w:bCs/>
          <w:lang w:eastAsia="en-GB"/>
        </w:rPr>
        <w:t>humerus</w:t>
      </w:r>
      <w:r w:rsidRPr="00911AE6">
        <w:rPr>
          <w:lang w:eastAsia="en-GB"/>
        </w:rPr>
        <w:t xml:space="preserve"> articulates with the shoulder girdle at the junction between the coracoid and the </w:t>
      </w:r>
      <w:r w:rsidRPr="00911AE6">
        <w:rPr>
          <w:b/>
          <w:bCs/>
          <w:lang w:eastAsia="en-GB"/>
        </w:rPr>
        <w:t>scapula</w:t>
      </w:r>
      <w:r w:rsidRPr="00911AE6">
        <w:rPr>
          <w:lang w:eastAsia="en-GB"/>
        </w:rPr>
        <w:t xml:space="preserve"> (commonly termed the shoulder blade).</w:t>
      </w:r>
    </w:p>
    <w:p w:rsidR="00911AE6" w:rsidRPr="00911AE6" w:rsidRDefault="00911AE6" w:rsidP="00911AE6">
      <w:pPr>
        <w:numPr>
          <w:ilvl w:val="1"/>
          <w:numId w:val="47"/>
        </w:numPr>
        <w:rPr>
          <w:lang w:eastAsia="en-GB"/>
        </w:rPr>
      </w:pPr>
      <w:r w:rsidRPr="00911AE6">
        <w:rPr>
          <w:lang w:eastAsia="en-GB"/>
        </w:rPr>
        <w:lastRenderedPageBreak/>
        <w:t xml:space="preserve">Not entirely </w:t>
      </w:r>
      <w:r w:rsidRPr="00911AE6">
        <w:rPr>
          <w:b/>
          <w:bCs/>
          <w:lang w:eastAsia="en-GB"/>
        </w:rPr>
        <w:t>homeothermic</w:t>
      </w:r>
      <w:r w:rsidRPr="00911AE6">
        <w:rPr>
          <w:lang w:eastAsia="en-GB"/>
        </w:rPr>
        <w:t xml:space="preserve">. While </w:t>
      </w:r>
      <w:r w:rsidRPr="00911AE6">
        <w:rPr>
          <w:b/>
          <w:bCs/>
          <w:lang w:eastAsia="en-GB"/>
        </w:rPr>
        <w:t>monotremes</w:t>
      </w:r>
      <w:r w:rsidRPr="00911AE6">
        <w:rPr>
          <w:lang w:eastAsia="en-GB"/>
        </w:rPr>
        <w:t xml:space="preserve"> are - meaning that they regulate their body temperature using heat produced during </w:t>
      </w:r>
      <w:r w:rsidRPr="00911AE6">
        <w:rPr>
          <w:b/>
          <w:bCs/>
          <w:lang w:eastAsia="en-GB"/>
        </w:rPr>
        <w:t>endothermic metabolism</w:t>
      </w:r>
      <w:r w:rsidRPr="00911AE6">
        <w:rPr>
          <w:lang w:eastAsia="en-GB"/>
        </w:rPr>
        <w:t xml:space="preserve"> - they are fairly poor at maintaining a constant body temperature during extreme enviromental conditions.</w:t>
      </w:r>
    </w:p>
    <w:p w:rsidR="0092076C" w:rsidRDefault="0092076C" w:rsidP="0092076C">
      <w:pPr>
        <w:rPr>
          <w:lang w:eastAsia="en-GB"/>
        </w:rPr>
      </w:pPr>
    </w:p>
    <w:p w:rsidR="00911AE6" w:rsidRDefault="00911AE6" w:rsidP="0092076C">
      <w:pPr>
        <w:rPr>
          <w:lang w:eastAsia="en-GB"/>
        </w:rPr>
      </w:pPr>
    </w:p>
    <w:p w:rsidR="00911AE6" w:rsidRPr="00911AE6" w:rsidRDefault="00911AE6" w:rsidP="00911AE6">
      <w:pPr>
        <w:pStyle w:val="Heading2"/>
        <w:rPr>
          <w:lang w:eastAsia="en-GB"/>
        </w:rPr>
      </w:pPr>
      <w:bookmarkStart w:id="13" w:name="_Marsupialia_-_marsupials"/>
      <w:bookmarkStart w:id="14" w:name="_Toc535846506"/>
      <w:bookmarkEnd w:id="13"/>
      <w:r w:rsidRPr="00911AE6">
        <w:rPr>
          <w:lang w:eastAsia="en-GB"/>
        </w:rPr>
        <w:t>Marsupialia - marsupials</w:t>
      </w:r>
      <w:bookmarkEnd w:id="14"/>
    </w:p>
    <w:p w:rsidR="00911AE6" w:rsidRPr="00911AE6" w:rsidRDefault="00911AE6" w:rsidP="00911AE6">
      <w:pPr>
        <w:rPr>
          <w:lang w:eastAsia="en-GB"/>
        </w:rPr>
      </w:pPr>
      <w:r w:rsidRPr="00911AE6">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911AE6" w:rsidRPr="00911AE6" w:rsidTr="00911AE6">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911AE6" w:rsidRPr="00911AE6" w:rsidRDefault="00911AE6" w:rsidP="00911AE6">
            <w:pPr>
              <w:rPr>
                <w:lang w:eastAsia="en-GB"/>
              </w:rPr>
            </w:pPr>
            <w:r w:rsidRPr="00911AE6">
              <w:rPr>
                <w:lang w:eastAsia="en-GB"/>
              </w:rPr>
              <w:t xml:space="preserve">Sarcopterygii; Tetrapoda; Amniota; Synapsida; </w:t>
            </w:r>
            <w:r w:rsidRPr="00911AE6">
              <w:rPr>
                <w:lang w:eastAsia="en-GB"/>
              </w:rPr>
              <w:br/>
              <w:t xml:space="preserve">Theria; Metatheria; </w:t>
            </w:r>
            <w:r w:rsidRPr="00911AE6">
              <w:rPr>
                <w:b/>
                <w:bCs/>
                <w:lang w:eastAsia="en-GB"/>
              </w:rPr>
              <w:t>Marsupialia</w:t>
            </w:r>
          </w:p>
        </w:tc>
      </w:tr>
    </w:tbl>
    <w:p w:rsidR="00911AE6" w:rsidRPr="00911AE6" w:rsidRDefault="00911AE6" w:rsidP="00911AE6">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187"/>
        <w:gridCol w:w="2127"/>
        <w:gridCol w:w="2278"/>
        <w:gridCol w:w="2374"/>
      </w:tblGrid>
      <w:tr w:rsidR="00911AE6" w:rsidRPr="00911AE6" w:rsidTr="00911AE6">
        <w:trPr>
          <w:tblCellSpacing w:w="0" w:type="dxa"/>
        </w:trPr>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102" name="Picture 102" descr="Show Southern oppossum skull lateral view Image">
                    <a:hlinkClick xmlns:a="http://schemas.openxmlformats.org/drawingml/2006/main" r:id="rId50" tooltip="&quot;Show Southern oppossum skull lateral 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Show Southern oppossum skull lateral view Image">
                            <a:hlinkClick r:id="rId50" tooltip="&quot;Show Southern oppossum skull lateral view Image&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Southern oppossum skull lateral view </w:t>
            </w:r>
          </w:p>
        </w:tc>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101" name="Picture 101" descr="Show Southern oppossum skull lateral view Image">
                    <a:hlinkClick xmlns:a="http://schemas.openxmlformats.org/drawingml/2006/main" r:id="rId50" tooltip="&quot;Show Southern oppossum skull lateral 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Show Southern oppossum skull lateral view Image">
                            <a:hlinkClick r:id="rId50" tooltip="&quot;Show Southern oppossum skull lateral view Image&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Southern oppossum skull lateral view </w:t>
            </w:r>
          </w:p>
        </w:tc>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100" name="Picture 100" descr="Show Southern opossum skull showing palate an dentary process Image">
                    <a:hlinkClick xmlns:a="http://schemas.openxmlformats.org/drawingml/2006/main" r:id="rId50" tooltip="&quot;Show Southern opossum skull showing palate an dentary proces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Show Southern opossum skull showing palate an dentary process Image">
                            <a:hlinkClick r:id="rId50" tooltip="&quot;Show Southern opossum skull showing palate an dentary process Image&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Southern opossum skull showing palate an dentary process </w:t>
            </w:r>
          </w:p>
        </w:tc>
        <w:tc>
          <w:tcPr>
            <w:tcW w:w="0" w:type="auto"/>
            <w:vAlign w:val="center"/>
            <w:hideMark/>
          </w:tcPr>
          <w:p w:rsidR="00911AE6" w:rsidRPr="00911AE6" w:rsidRDefault="00911AE6" w:rsidP="00911AE6">
            <w:pPr>
              <w:rPr>
                <w:lang w:eastAsia="en-GB"/>
              </w:rPr>
            </w:pPr>
            <w:r w:rsidRPr="00911AE6">
              <w:rPr>
                <w:noProof/>
                <w:lang w:eastAsia="en-GB"/>
              </w:rPr>
              <w:drawing>
                <wp:inline distT="0" distB="0" distL="0" distR="0">
                  <wp:extent cx="1216025" cy="1216025"/>
                  <wp:effectExtent l="0" t="0" r="3175" b="0"/>
                  <wp:docPr id="99" name="Picture 99" descr="Show Southern opossum mandible showing in-turned dentary process Image">
                    <a:hlinkClick xmlns:a="http://schemas.openxmlformats.org/drawingml/2006/main" r:id="rId50" tooltip="&quot;Show Southern opossum mandible showing in-turned dentary proces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Show Southern opossum mandible showing in-turned dentary process Image">
                            <a:hlinkClick r:id="rId50" tooltip="&quot;Show Southern opossum mandible showing in-turned dentary process Image&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11AE6" w:rsidRPr="00911AE6" w:rsidRDefault="00911AE6" w:rsidP="00911AE6">
            <w:pPr>
              <w:rPr>
                <w:lang w:eastAsia="en-GB"/>
              </w:rPr>
            </w:pPr>
            <w:r w:rsidRPr="00911AE6">
              <w:rPr>
                <w:lang w:eastAsia="en-GB"/>
              </w:rPr>
              <w:t xml:space="preserve">Southern opossum mandible showing in-turned dentary process </w:t>
            </w:r>
          </w:p>
        </w:tc>
      </w:tr>
    </w:tbl>
    <w:p w:rsidR="00911AE6" w:rsidRDefault="00911AE6" w:rsidP="00911AE6">
      <w:pPr>
        <w:rPr>
          <w:lang w:eastAsia="en-GB"/>
        </w:rPr>
      </w:pPr>
    </w:p>
    <w:p w:rsidR="00911AE6" w:rsidRPr="00911AE6" w:rsidRDefault="00911AE6" w:rsidP="00911AE6">
      <w:pPr>
        <w:rPr>
          <w:lang w:eastAsia="en-GB"/>
        </w:rPr>
      </w:pPr>
      <w:r w:rsidRPr="00911AE6">
        <w:rPr>
          <w:lang w:eastAsia="en-GB"/>
        </w:rPr>
        <w:t xml:space="preserve">The marsupials are the </w:t>
      </w:r>
      <w:r w:rsidRPr="00911AE6">
        <w:rPr>
          <w:b/>
          <w:bCs/>
          <w:lang w:eastAsia="en-GB"/>
        </w:rPr>
        <w:t xml:space="preserve">sister </w:t>
      </w:r>
      <w:hyperlink w:anchor="_taxon" w:history="1">
        <w:r w:rsidRPr="00911AE6">
          <w:rPr>
            <w:rStyle w:val="Hyperlink"/>
            <w:b/>
            <w:bCs/>
            <w:lang w:eastAsia="en-GB"/>
          </w:rPr>
          <w:t>taxon</w:t>
        </w:r>
      </w:hyperlink>
      <w:r w:rsidRPr="00911AE6">
        <w:rPr>
          <w:b/>
          <w:bCs/>
          <w:lang w:eastAsia="en-GB"/>
        </w:rPr>
        <w:t xml:space="preserve"> </w:t>
      </w:r>
      <w:r w:rsidRPr="00911AE6">
        <w:rPr>
          <w:lang w:eastAsia="en-GB"/>
        </w:rPr>
        <w:t xml:space="preserve">to the subclass </w:t>
      </w:r>
      <w:r w:rsidRPr="00911AE6">
        <w:rPr>
          <w:b/>
          <w:bCs/>
          <w:lang w:eastAsia="en-GB"/>
        </w:rPr>
        <w:t xml:space="preserve">Eutheria </w:t>
      </w:r>
      <w:r w:rsidRPr="00911AE6">
        <w:rPr>
          <w:lang w:eastAsia="en-GB"/>
        </w:rPr>
        <w:t xml:space="preserve">(placental mammals), together forming the </w:t>
      </w:r>
      <w:hyperlink w:anchor="_Clade" w:history="1">
        <w:r w:rsidRPr="00911AE6">
          <w:rPr>
            <w:rStyle w:val="Hyperlink"/>
            <w:lang w:eastAsia="en-GB"/>
          </w:rPr>
          <w:t>clade</w:t>
        </w:r>
      </w:hyperlink>
      <w:r w:rsidRPr="00911AE6">
        <w:rPr>
          <w:lang w:eastAsia="en-GB"/>
        </w:rPr>
        <w:t xml:space="preserve"> Theria. Therians are then the sister </w:t>
      </w:r>
      <w:hyperlink w:anchor="_Clade" w:history="1">
        <w:r w:rsidRPr="00911AE6">
          <w:rPr>
            <w:rStyle w:val="Hyperlink"/>
            <w:lang w:eastAsia="en-GB"/>
          </w:rPr>
          <w:t>clade</w:t>
        </w:r>
      </w:hyperlink>
      <w:r w:rsidRPr="00911AE6">
        <w:rPr>
          <w:lang w:eastAsia="en-GB"/>
        </w:rPr>
        <w:t xml:space="preserve"> to the monotremes, forming the group mammalia - all living mammals. The </w:t>
      </w:r>
      <w:hyperlink w:anchor="_cladogram" w:history="1">
        <w:r w:rsidRPr="00911AE6">
          <w:rPr>
            <w:rStyle w:val="Hyperlink"/>
            <w:lang w:eastAsia="en-GB"/>
          </w:rPr>
          <w:t>cladogram</w:t>
        </w:r>
      </w:hyperlink>
      <w:r w:rsidRPr="00911AE6">
        <w:rPr>
          <w:lang w:eastAsia="en-GB"/>
        </w:rPr>
        <w:t xml:space="preserve"> below shows these relationships:</w:t>
      </w:r>
      <w:r w:rsidRPr="00911AE6">
        <w:rPr>
          <w:lang w:eastAsia="en-GB"/>
        </w:rPr>
        <w:br/>
      </w:r>
      <w:r w:rsidRPr="00911AE6">
        <w:rPr>
          <w:lang w:eastAsia="en-GB"/>
        </w:rPr>
        <w:br/>
      </w:r>
      <w:r w:rsidRPr="00911AE6">
        <w:rPr>
          <w:noProof/>
          <w:lang w:eastAsia="en-GB"/>
        </w:rPr>
        <w:drawing>
          <wp:inline distT="0" distB="0" distL="0" distR="0">
            <wp:extent cx="3122930" cy="647065"/>
            <wp:effectExtent l="0" t="0" r="0" b="635"/>
            <wp:docPr id="98" name="Picture 98" descr="Mammalian phyloge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Mammalian phylogen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22930" cy="647065"/>
                    </a:xfrm>
                    <a:prstGeom prst="rect">
                      <a:avLst/>
                    </a:prstGeom>
                    <a:noFill/>
                    <a:ln>
                      <a:noFill/>
                    </a:ln>
                  </pic:spPr>
                </pic:pic>
              </a:graphicData>
            </a:graphic>
          </wp:inline>
        </w:drawing>
      </w:r>
      <w:r w:rsidRPr="00911AE6">
        <w:rPr>
          <w:lang w:eastAsia="en-GB"/>
        </w:rPr>
        <w:br/>
      </w:r>
      <w:r>
        <w:rPr>
          <w:b/>
          <w:bCs/>
          <w:u w:val="single"/>
          <w:lang w:eastAsia="en-GB"/>
        </w:rPr>
        <w:br/>
      </w:r>
      <w:r w:rsidRPr="00911AE6">
        <w:rPr>
          <w:rStyle w:val="Heading3Char"/>
        </w:rPr>
        <w:t>Diversity and Lower Taxonomy</w:t>
      </w:r>
    </w:p>
    <w:p w:rsidR="00911AE6" w:rsidRPr="00911AE6" w:rsidRDefault="00911AE6" w:rsidP="00911AE6">
      <w:pPr>
        <w:rPr>
          <w:lang w:eastAsia="en-GB"/>
        </w:rPr>
      </w:pPr>
      <w:r w:rsidRPr="00911AE6">
        <w:rPr>
          <w:lang w:eastAsia="en-GB"/>
        </w:rPr>
        <w:t xml:space="preserve">The marsupials are 335 </w:t>
      </w:r>
      <w:hyperlink w:anchor="_extant" w:history="1">
        <w:r w:rsidRPr="00911AE6">
          <w:rPr>
            <w:rStyle w:val="Hyperlink"/>
            <w:b/>
            <w:bCs/>
            <w:lang w:eastAsia="en-GB"/>
          </w:rPr>
          <w:t>extant</w:t>
        </w:r>
      </w:hyperlink>
      <w:r w:rsidRPr="00911AE6">
        <w:rPr>
          <w:lang w:eastAsia="en-GB"/>
        </w:rPr>
        <w:t xml:space="preserve"> species across seven </w:t>
      </w:r>
      <w:r w:rsidRPr="00911AE6">
        <w:rPr>
          <w:b/>
          <w:bCs/>
          <w:lang w:eastAsia="en-GB"/>
        </w:rPr>
        <w:t xml:space="preserve">orders </w:t>
      </w:r>
      <w:r w:rsidRPr="00911AE6">
        <w:rPr>
          <w:lang w:eastAsia="en-GB"/>
        </w:rPr>
        <w:t>of mammals from Australasia and the Americas, which originated in the Early Cretaceous of North America.</w:t>
      </w:r>
      <w:r w:rsidRPr="00911AE6">
        <w:rPr>
          <w:lang w:eastAsia="en-GB"/>
        </w:rPr>
        <w:br/>
      </w:r>
      <w:r w:rsidRPr="00911AE6">
        <w:rPr>
          <w:lang w:eastAsia="en-GB"/>
        </w:rPr>
        <w:br/>
        <w:t>Three of these orders are now restricted to the Americas - including opossums, shrew opossums and the charismatic Monito del Monte - while the other four are restricted to Australasia - including kangaroos, possums, marsupial moles, bandicoots, and carnivorous marsupials such as the tasmanian devil. Below is a list of these orders with their representative groups:</w:t>
      </w:r>
      <w:r>
        <w:rPr>
          <w:lang w:eastAsia="en-GB"/>
        </w:rPr>
        <w:br/>
      </w:r>
    </w:p>
    <w:p w:rsidR="00911AE6" w:rsidRPr="00911AE6" w:rsidRDefault="00911AE6" w:rsidP="00911AE6">
      <w:pPr>
        <w:pStyle w:val="ListParagraph"/>
        <w:numPr>
          <w:ilvl w:val="0"/>
          <w:numId w:val="50"/>
        </w:numPr>
        <w:rPr>
          <w:lang w:eastAsia="en-GB"/>
        </w:rPr>
      </w:pPr>
      <w:r w:rsidRPr="00911AE6">
        <w:rPr>
          <w:lang w:eastAsia="en-GB"/>
        </w:rPr>
        <w:t xml:space="preserve">Didelphimorphia - </w:t>
      </w:r>
      <w:r w:rsidRPr="00911AE6">
        <w:rPr>
          <w:b/>
          <w:bCs/>
          <w:lang w:eastAsia="en-GB"/>
        </w:rPr>
        <w:t>American opossums</w:t>
      </w:r>
      <w:r w:rsidRPr="00911AE6">
        <w:rPr>
          <w:lang w:eastAsia="en-GB"/>
        </w:rPr>
        <w:t xml:space="preserve"> </w:t>
      </w:r>
    </w:p>
    <w:p w:rsidR="00911AE6" w:rsidRPr="00911AE6" w:rsidRDefault="00911AE6" w:rsidP="00911AE6">
      <w:pPr>
        <w:pStyle w:val="ListParagraph"/>
        <w:numPr>
          <w:ilvl w:val="0"/>
          <w:numId w:val="50"/>
        </w:numPr>
        <w:rPr>
          <w:lang w:eastAsia="en-GB"/>
        </w:rPr>
      </w:pPr>
      <w:r w:rsidRPr="00911AE6">
        <w:rPr>
          <w:lang w:eastAsia="en-GB"/>
        </w:rPr>
        <w:t xml:space="preserve">Paucituberculata - </w:t>
      </w:r>
      <w:r w:rsidRPr="00911AE6">
        <w:rPr>
          <w:b/>
          <w:bCs/>
          <w:lang w:eastAsia="en-GB"/>
        </w:rPr>
        <w:t>shrew opossums</w:t>
      </w:r>
      <w:r w:rsidRPr="00911AE6">
        <w:rPr>
          <w:lang w:eastAsia="en-GB"/>
        </w:rPr>
        <w:t xml:space="preserve"> </w:t>
      </w:r>
    </w:p>
    <w:p w:rsidR="00911AE6" w:rsidRPr="00911AE6" w:rsidRDefault="00911AE6" w:rsidP="00911AE6">
      <w:pPr>
        <w:pStyle w:val="ListParagraph"/>
        <w:numPr>
          <w:ilvl w:val="0"/>
          <w:numId w:val="50"/>
        </w:numPr>
        <w:rPr>
          <w:lang w:eastAsia="en-GB"/>
        </w:rPr>
      </w:pPr>
      <w:r w:rsidRPr="00911AE6">
        <w:rPr>
          <w:lang w:eastAsia="en-GB"/>
        </w:rPr>
        <w:t xml:space="preserve">Microbiotheria - </w:t>
      </w:r>
      <w:r w:rsidRPr="00911AE6">
        <w:rPr>
          <w:b/>
          <w:bCs/>
          <w:lang w:eastAsia="en-GB"/>
        </w:rPr>
        <w:t>Monito del Monte</w:t>
      </w:r>
      <w:r w:rsidRPr="00911AE6">
        <w:rPr>
          <w:lang w:eastAsia="en-GB"/>
        </w:rPr>
        <w:t xml:space="preserve"> </w:t>
      </w:r>
    </w:p>
    <w:p w:rsidR="00911AE6" w:rsidRPr="00911AE6" w:rsidRDefault="00911AE6" w:rsidP="00911AE6">
      <w:pPr>
        <w:pStyle w:val="ListParagraph"/>
        <w:numPr>
          <w:ilvl w:val="0"/>
          <w:numId w:val="50"/>
        </w:numPr>
        <w:rPr>
          <w:lang w:eastAsia="en-GB"/>
        </w:rPr>
      </w:pPr>
      <w:r w:rsidRPr="00911AE6">
        <w:rPr>
          <w:lang w:eastAsia="en-GB"/>
        </w:rPr>
        <w:t xml:space="preserve">Notoryctemorphia - </w:t>
      </w:r>
      <w:r w:rsidRPr="00911AE6">
        <w:rPr>
          <w:b/>
          <w:bCs/>
          <w:lang w:eastAsia="en-GB"/>
        </w:rPr>
        <w:t>marsupial moles</w:t>
      </w:r>
      <w:r w:rsidRPr="00911AE6">
        <w:rPr>
          <w:lang w:eastAsia="en-GB"/>
        </w:rPr>
        <w:t xml:space="preserve"> </w:t>
      </w:r>
    </w:p>
    <w:p w:rsidR="00911AE6" w:rsidRPr="00911AE6" w:rsidRDefault="00911AE6" w:rsidP="00911AE6">
      <w:pPr>
        <w:pStyle w:val="ListParagraph"/>
        <w:numPr>
          <w:ilvl w:val="0"/>
          <w:numId w:val="50"/>
        </w:numPr>
        <w:rPr>
          <w:lang w:eastAsia="en-GB"/>
        </w:rPr>
      </w:pPr>
      <w:r w:rsidRPr="00911AE6">
        <w:rPr>
          <w:lang w:eastAsia="en-GB"/>
        </w:rPr>
        <w:t xml:space="preserve">Dasyuromorphia - </w:t>
      </w:r>
      <w:r w:rsidRPr="00911AE6">
        <w:rPr>
          <w:b/>
          <w:bCs/>
          <w:lang w:eastAsia="en-GB"/>
        </w:rPr>
        <w:t>Australian carnivorous marsupials</w:t>
      </w:r>
      <w:r w:rsidRPr="00911AE6">
        <w:rPr>
          <w:lang w:eastAsia="en-GB"/>
        </w:rPr>
        <w:t xml:space="preserve"> </w:t>
      </w:r>
    </w:p>
    <w:p w:rsidR="00911AE6" w:rsidRPr="00911AE6" w:rsidRDefault="00911AE6" w:rsidP="00911AE6">
      <w:pPr>
        <w:pStyle w:val="ListParagraph"/>
        <w:numPr>
          <w:ilvl w:val="0"/>
          <w:numId w:val="50"/>
        </w:numPr>
        <w:rPr>
          <w:lang w:eastAsia="en-GB"/>
        </w:rPr>
      </w:pPr>
      <w:r w:rsidRPr="00911AE6">
        <w:rPr>
          <w:lang w:eastAsia="en-GB"/>
        </w:rPr>
        <w:t xml:space="preserve">Peramelemorphia - </w:t>
      </w:r>
      <w:r w:rsidRPr="00911AE6">
        <w:rPr>
          <w:b/>
          <w:bCs/>
          <w:lang w:eastAsia="en-GB"/>
        </w:rPr>
        <w:t>bandicoots and bilbies</w:t>
      </w:r>
      <w:r w:rsidRPr="00911AE6">
        <w:rPr>
          <w:lang w:eastAsia="en-GB"/>
        </w:rPr>
        <w:t xml:space="preserve"> </w:t>
      </w:r>
    </w:p>
    <w:p w:rsidR="00911AE6" w:rsidRPr="00911AE6" w:rsidRDefault="00911AE6" w:rsidP="00911AE6">
      <w:pPr>
        <w:pStyle w:val="ListParagraph"/>
        <w:numPr>
          <w:ilvl w:val="0"/>
          <w:numId w:val="50"/>
        </w:numPr>
        <w:rPr>
          <w:lang w:eastAsia="en-GB"/>
        </w:rPr>
      </w:pPr>
      <w:r w:rsidRPr="00911AE6">
        <w:rPr>
          <w:lang w:eastAsia="en-GB"/>
        </w:rPr>
        <w:t xml:space="preserve">Diprotodontia - </w:t>
      </w:r>
      <w:r w:rsidRPr="00911AE6">
        <w:rPr>
          <w:b/>
          <w:bCs/>
          <w:lang w:eastAsia="en-GB"/>
        </w:rPr>
        <w:t>kangaroos, wallabies, possums, wombats, and koala</w:t>
      </w:r>
      <w:r w:rsidRPr="00911AE6">
        <w:rPr>
          <w:lang w:eastAsia="en-GB"/>
        </w:rPr>
        <w:t xml:space="preserve"> </w:t>
      </w:r>
    </w:p>
    <w:p w:rsidR="00911AE6" w:rsidRPr="00911AE6" w:rsidRDefault="00911AE6" w:rsidP="00911AE6">
      <w:pPr>
        <w:pStyle w:val="Heading3"/>
        <w:rPr>
          <w:lang w:eastAsia="en-GB"/>
        </w:rPr>
      </w:pPr>
      <w:r w:rsidRPr="00911AE6">
        <w:rPr>
          <w:lang w:eastAsia="en-GB"/>
        </w:rPr>
        <w:lastRenderedPageBreak/>
        <w:br/>
      </w:r>
      <w:bookmarkStart w:id="15" w:name="_Toc535846507"/>
      <w:r>
        <w:rPr>
          <w:lang w:eastAsia="en-GB"/>
        </w:rPr>
        <w:t>Features</w:t>
      </w:r>
      <w:bookmarkEnd w:id="15"/>
    </w:p>
    <w:p w:rsidR="00911AE6" w:rsidRPr="00911AE6" w:rsidRDefault="00911AE6" w:rsidP="00911AE6">
      <w:pPr>
        <w:numPr>
          <w:ilvl w:val="0"/>
          <w:numId w:val="49"/>
        </w:numPr>
        <w:rPr>
          <w:lang w:eastAsia="en-GB"/>
        </w:rPr>
      </w:pPr>
      <w:r w:rsidRPr="00911AE6">
        <w:rPr>
          <w:lang w:eastAsia="en-GB"/>
        </w:rPr>
        <w:t>After a brief gestation in the womb with no placenta (except bandicoots), the females of certain species give birth to extremely immature young, who then develop to maturity through suckling in the mother's pouch.</w:t>
      </w:r>
    </w:p>
    <w:p w:rsidR="00911AE6" w:rsidRPr="00911AE6" w:rsidRDefault="00911AE6" w:rsidP="00911AE6">
      <w:pPr>
        <w:numPr>
          <w:ilvl w:val="0"/>
          <w:numId w:val="49"/>
        </w:numPr>
        <w:rPr>
          <w:lang w:eastAsia="en-GB"/>
        </w:rPr>
      </w:pPr>
      <w:r w:rsidRPr="00911AE6">
        <w:rPr>
          <w:lang w:eastAsia="en-GB"/>
        </w:rPr>
        <w:t xml:space="preserve">In-turned </w:t>
      </w:r>
      <w:r w:rsidRPr="00911AE6">
        <w:rPr>
          <w:b/>
          <w:bCs/>
          <w:lang w:eastAsia="en-GB"/>
        </w:rPr>
        <w:t>process</w:t>
      </w:r>
      <w:r w:rsidRPr="00911AE6">
        <w:rPr>
          <w:lang w:eastAsia="en-GB"/>
        </w:rPr>
        <w:t xml:space="preserve"> in the </w:t>
      </w:r>
      <w:hyperlink w:anchor="_Dentary" w:history="1">
        <w:r w:rsidRPr="00911AE6">
          <w:rPr>
            <w:rStyle w:val="Hyperlink"/>
            <w:b/>
            <w:bCs/>
            <w:lang w:eastAsia="en-GB"/>
          </w:rPr>
          <w:t>dentary</w:t>
        </w:r>
      </w:hyperlink>
      <w:r w:rsidRPr="00911AE6">
        <w:rPr>
          <w:lang w:eastAsia="en-GB"/>
        </w:rPr>
        <w:t>.</w:t>
      </w:r>
    </w:p>
    <w:p w:rsidR="00911AE6" w:rsidRPr="00911AE6" w:rsidRDefault="00911AE6" w:rsidP="00911AE6">
      <w:pPr>
        <w:numPr>
          <w:ilvl w:val="0"/>
          <w:numId w:val="49"/>
        </w:numPr>
        <w:rPr>
          <w:lang w:eastAsia="en-GB"/>
        </w:rPr>
      </w:pPr>
      <w:r w:rsidRPr="00911AE6">
        <w:rPr>
          <w:lang w:eastAsia="en-GB"/>
        </w:rPr>
        <w:t xml:space="preserve">Three </w:t>
      </w:r>
      <w:r w:rsidRPr="00911AE6">
        <w:rPr>
          <w:b/>
          <w:bCs/>
          <w:lang w:eastAsia="en-GB"/>
        </w:rPr>
        <w:t>premolars</w:t>
      </w:r>
      <w:r w:rsidRPr="00911AE6">
        <w:rPr>
          <w:lang w:eastAsia="en-GB"/>
        </w:rPr>
        <w:t xml:space="preserve"> and four </w:t>
      </w:r>
      <w:r w:rsidRPr="00911AE6">
        <w:rPr>
          <w:b/>
          <w:bCs/>
          <w:lang w:eastAsia="en-GB"/>
        </w:rPr>
        <w:t>molars</w:t>
      </w:r>
      <w:r w:rsidRPr="00911AE6">
        <w:rPr>
          <w:lang w:eastAsia="en-GB"/>
        </w:rPr>
        <w:t>. (NB. This is the ancestral marsupial dentition, however, many species have actually modified this character to have a varying number of molars and premolars)</w:t>
      </w:r>
    </w:p>
    <w:p w:rsidR="00911AE6" w:rsidRPr="00911AE6" w:rsidRDefault="00911AE6" w:rsidP="00911AE6">
      <w:pPr>
        <w:numPr>
          <w:ilvl w:val="0"/>
          <w:numId w:val="49"/>
        </w:numPr>
        <w:rPr>
          <w:lang w:eastAsia="en-GB"/>
        </w:rPr>
      </w:pPr>
      <w:r w:rsidRPr="00911AE6">
        <w:rPr>
          <w:lang w:eastAsia="en-GB"/>
        </w:rPr>
        <w:t xml:space="preserve">Three </w:t>
      </w:r>
      <w:r w:rsidRPr="00911AE6">
        <w:rPr>
          <w:b/>
          <w:bCs/>
          <w:lang w:eastAsia="en-GB"/>
        </w:rPr>
        <w:t>premolars</w:t>
      </w:r>
      <w:r w:rsidRPr="00911AE6">
        <w:rPr>
          <w:lang w:eastAsia="en-GB"/>
        </w:rPr>
        <w:t xml:space="preserve"> and four </w:t>
      </w:r>
      <w:r w:rsidRPr="00911AE6">
        <w:rPr>
          <w:b/>
          <w:bCs/>
          <w:lang w:eastAsia="en-GB"/>
        </w:rPr>
        <w:t>molars</w:t>
      </w:r>
      <w:r w:rsidRPr="00911AE6">
        <w:rPr>
          <w:lang w:eastAsia="en-GB"/>
        </w:rPr>
        <w:t>. (NB. This is the ancestral marsupial dentition, however, many species have actually modified this character to have a varying number of molars and premolars)</w:t>
      </w:r>
    </w:p>
    <w:p w:rsidR="00911AE6" w:rsidRPr="00911AE6" w:rsidRDefault="00911AE6" w:rsidP="00911AE6">
      <w:pPr>
        <w:numPr>
          <w:ilvl w:val="0"/>
          <w:numId w:val="49"/>
        </w:numPr>
        <w:rPr>
          <w:lang w:eastAsia="en-GB"/>
        </w:rPr>
      </w:pPr>
      <w:r w:rsidRPr="00911AE6">
        <w:rPr>
          <w:b/>
          <w:bCs/>
          <w:lang w:eastAsia="en-GB"/>
        </w:rPr>
        <w:t>Epipubic</w:t>
      </w:r>
      <w:r w:rsidRPr="00911AE6">
        <w:rPr>
          <w:lang w:eastAsia="en-GB"/>
        </w:rPr>
        <w:t xml:space="preserve"> bones - two thin rod-like bones that extend anteriorly from the </w:t>
      </w:r>
      <w:r w:rsidRPr="00911AE6">
        <w:rPr>
          <w:b/>
          <w:bCs/>
          <w:lang w:eastAsia="en-GB"/>
        </w:rPr>
        <w:t xml:space="preserve">pubic bones </w:t>
      </w:r>
      <w:r w:rsidRPr="00911AE6">
        <w:rPr>
          <w:lang w:eastAsia="en-GB"/>
        </w:rPr>
        <w:t xml:space="preserve">of the </w:t>
      </w:r>
      <w:r w:rsidRPr="00911AE6">
        <w:rPr>
          <w:b/>
          <w:bCs/>
          <w:lang w:eastAsia="en-GB"/>
        </w:rPr>
        <w:t>pelvic girdle</w:t>
      </w:r>
      <w:r w:rsidRPr="00911AE6">
        <w:rPr>
          <w:lang w:eastAsia="en-GB"/>
        </w:rPr>
        <w:t xml:space="preserve">. These bones, although often called marsupial bones, are also seen in </w:t>
      </w:r>
      <w:r w:rsidRPr="00911AE6">
        <w:rPr>
          <w:b/>
          <w:bCs/>
          <w:lang w:eastAsia="en-GB"/>
        </w:rPr>
        <w:t>monotremes</w:t>
      </w:r>
      <w:r w:rsidRPr="00911AE6">
        <w:rPr>
          <w:lang w:eastAsia="en-GB"/>
        </w:rPr>
        <w:t>, and are probably a</w:t>
      </w:r>
      <w:r>
        <w:rPr>
          <w:lang w:eastAsia="en-GB"/>
        </w:rPr>
        <w:t>n</w:t>
      </w:r>
      <w:r w:rsidRPr="00911AE6">
        <w:rPr>
          <w:lang w:eastAsia="en-GB"/>
        </w:rPr>
        <w:t xml:space="preserve"> ancestral mammalian character, which was lost in the </w:t>
      </w:r>
      <w:r w:rsidRPr="00911AE6">
        <w:rPr>
          <w:b/>
          <w:bCs/>
          <w:lang w:eastAsia="en-GB"/>
        </w:rPr>
        <w:t>Eutheria</w:t>
      </w:r>
      <w:r w:rsidRPr="00911AE6">
        <w:rPr>
          <w:lang w:eastAsia="en-GB"/>
        </w:rPr>
        <w:t>.</w:t>
      </w:r>
    </w:p>
    <w:p w:rsidR="00911AE6" w:rsidRPr="00911AE6" w:rsidRDefault="00911AE6" w:rsidP="00911AE6">
      <w:pPr>
        <w:rPr>
          <w:lang w:eastAsia="en-GB"/>
        </w:rPr>
      </w:pPr>
      <w:r w:rsidRPr="00911AE6">
        <w:rPr>
          <w:lang w:eastAsia="en-GB"/>
        </w:rPr>
        <w:t xml:space="preserve">  </w:t>
      </w:r>
    </w:p>
    <w:p w:rsidR="00911AE6" w:rsidRPr="00911AE6" w:rsidRDefault="00911AE6" w:rsidP="00911AE6">
      <w:pPr>
        <w:pStyle w:val="Heading3"/>
        <w:ind w:firstLine="0"/>
        <w:rPr>
          <w:lang w:eastAsia="en-GB"/>
        </w:rPr>
      </w:pPr>
      <w:bookmarkStart w:id="16" w:name="_Toc535846508"/>
      <w:r w:rsidRPr="00911AE6">
        <w:rPr>
          <w:lang w:eastAsia="en-GB"/>
        </w:rPr>
        <w:t>Labe</w:t>
      </w:r>
      <w:r>
        <w:rPr>
          <w:lang w:eastAsia="en-GB"/>
        </w:rPr>
        <w:t>lled images of an opposum skull</w:t>
      </w:r>
      <w:bookmarkEnd w:id="16"/>
    </w:p>
    <w:p w:rsidR="00911AE6" w:rsidRPr="00911AE6" w:rsidRDefault="00911AE6" w:rsidP="00911AE6">
      <w:pPr>
        <w:rPr>
          <w:lang w:eastAsia="en-GB"/>
        </w:rPr>
      </w:pPr>
      <w:r w:rsidRPr="00911AE6">
        <w:rPr>
          <w:lang w:eastAsia="en-GB"/>
        </w:rPr>
        <w:br/>
      </w:r>
      <w:r w:rsidRPr="00911AE6">
        <w:rPr>
          <w:noProof/>
          <w:lang w:eastAsia="en-GB"/>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3810000" cy="2543175"/>
            <wp:effectExtent l="0" t="0" r="0" b="9525"/>
            <wp:wrapSquare wrapText="bothSides"/>
            <wp:docPr id="105" name="Picture 105" descr="Labelled image of an opoessum skullshowing in-turned process on den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4_1_1_1359996639471_548" descr="Labelled image of an opoessum skullshowing in-turned process on dentary"/>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Pr="00911AE6" w:rsidRDefault="00911AE6" w:rsidP="00911AE6">
      <w:pPr>
        <w:rPr>
          <w:lang w:eastAsia="en-GB"/>
        </w:rPr>
      </w:pPr>
      <w:r w:rsidRPr="00911AE6">
        <w:rPr>
          <w:lang w:eastAsia="en-GB"/>
        </w:rPr>
        <w:t xml:space="preserve">  </w:t>
      </w:r>
    </w:p>
    <w:p w:rsidR="00911AE6" w:rsidRDefault="00911AE6" w:rsidP="00911AE6">
      <w:pPr>
        <w:pStyle w:val="Heading2"/>
        <w:rPr>
          <w:lang w:eastAsia="en-GB"/>
        </w:rPr>
      </w:pPr>
      <w:bookmarkStart w:id="17" w:name="_Eutherians"/>
      <w:bookmarkStart w:id="18" w:name="_Toc535846509"/>
      <w:bookmarkEnd w:id="17"/>
      <w:r w:rsidRPr="00911AE6">
        <w:rPr>
          <w:noProof/>
          <w:lang w:eastAsia="en-GB"/>
        </w:rPr>
        <w:lastRenderedPageBreak/>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990850" cy="4381500"/>
            <wp:effectExtent l="0" t="0" r="0" b="0"/>
            <wp:wrapSquare wrapText="bothSides"/>
            <wp:docPr id="104" name="Picture 104" descr="Labelled upper jaw dentition of a Southern opos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belled upper jaw dentition of a Southern opossum"/>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90850" cy="438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1AE6">
        <w:rPr>
          <w:lang w:eastAsia="en-GB"/>
        </w:rPr>
        <w:br/>
      </w:r>
      <w:r w:rsidRPr="00911AE6">
        <w:rPr>
          <w:lang w:eastAsia="en-GB"/>
        </w:rPr>
        <w:br/>
      </w:r>
      <w:r w:rsidRPr="00911AE6">
        <w:rPr>
          <w:lang w:eastAsia="en-GB"/>
        </w:rPr>
        <w:br/>
      </w:r>
      <w:r w:rsidRPr="00911AE6">
        <w:rPr>
          <w:lang w:eastAsia="en-GB"/>
        </w:rPr>
        <w:br/>
      </w:r>
      <w:r w:rsidRPr="00911AE6">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Pr>
          <w:lang w:eastAsia="en-GB"/>
        </w:rPr>
        <w:br/>
      </w:r>
      <w:r w:rsidRPr="00911AE6">
        <w:rPr>
          <w:lang w:eastAsia="en-GB"/>
        </w:rPr>
        <w:br/>
      </w:r>
      <w:r w:rsidRPr="00911AE6">
        <w:rPr>
          <w:lang w:eastAsia="en-GB"/>
        </w:rPr>
        <w:br/>
        <w:t>Eutherians</w:t>
      </w:r>
      <w:bookmarkEnd w:id="18"/>
    </w:p>
    <w:p w:rsidR="00591F43" w:rsidRDefault="00911AE6" w:rsidP="00591F43">
      <w:pPr>
        <w:rPr>
          <w:lang w:eastAsia="en-GB"/>
        </w:rPr>
      </w:pPr>
      <w:r w:rsidRPr="00911AE6">
        <w:rPr>
          <w:lang w:eastAsia="en-GB"/>
        </w:rPr>
        <w:t>See 'Virtual Educational Resource for the Biosciences (VERB) - Eutherians'</w:t>
      </w:r>
      <w:r w:rsidR="0008581C">
        <w:rPr>
          <w:lang w:eastAsia="en-GB"/>
        </w:rPr>
        <w:t xml:space="preserve">: </w:t>
      </w:r>
      <w:hyperlink r:id="rId58" w:history="1">
        <w:r w:rsidR="0008581C" w:rsidRPr="00C23C76">
          <w:rPr>
            <w:rStyle w:val="Hyperlink"/>
            <w:lang w:eastAsia="en-GB"/>
          </w:rPr>
          <w:t>https://open-education-repository.ucl.ac.uk/210/</w:t>
        </w:r>
      </w:hyperlink>
    </w:p>
    <w:p w:rsidR="00591F43" w:rsidRDefault="00591F43" w:rsidP="00591F43">
      <w:pPr>
        <w:rPr>
          <w:lang w:eastAsia="en-GB"/>
        </w:rPr>
      </w:pPr>
      <w:r>
        <w:rPr>
          <w:lang w:eastAsia="en-GB"/>
        </w:rPr>
        <w:br w:type="page"/>
      </w:r>
    </w:p>
    <w:p w:rsidR="00287698" w:rsidRDefault="00287698" w:rsidP="00591F43">
      <w:pPr>
        <w:pStyle w:val="Heading1"/>
      </w:pPr>
      <w:bookmarkStart w:id="19" w:name="_Toc535846510"/>
      <w:r>
        <w:lastRenderedPageBreak/>
        <w:t>References</w:t>
      </w:r>
      <w:bookmarkEnd w:id="19"/>
    </w:p>
    <w:p w:rsidR="0092076C" w:rsidRPr="0092076C" w:rsidRDefault="0092076C" w:rsidP="0092076C">
      <w:pPr>
        <w:rPr>
          <w:lang w:eastAsia="en-GB"/>
        </w:rPr>
      </w:pPr>
    </w:p>
    <w:p w:rsidR="00764C96" w:rsidRPr="00764C96" w:rsidRDefault="006731BA" w:rsidP="00764C96">
      <w:pPr>
        <w:rPr>
          <w:lang w:eastAsia="en-GB"/>
        </w:rPr>
      </w:pPr>
      <w:hyperlink w:anchor="_Marsupialia_-_marsupials" w:history="1">
        <w:r w:rsidR="00764C96" w:rsidRPr="00084769">
          <w:rPr>
            <w:rStyle w:val="Hyperlink"/>
            <w:b/>
            <w:bCs/>
            <w:lang w:eastAsia="en-GB"/>
          </w:rPr>
          <w:t>Marsupials</w:t>
        </w:r>
      </w:hyperlink>
      <w:r w:rsidR="00764C96" w:rsidRPr="00764C96">
        <w:rPr>
          <w:lang w:eastAsia="en-GB"/>
        </w:rPr>
        <w:t xml:space="preserve"> </w:t>
      </w:r>
    </w:p>
    <w:p w:rsidR="00764C96" w:rsidRPr="00764C96" w:rsidRDefault="00764C96" w:rsidP="00764C96">
      <w:pPr>
        <w:ind w:left="720" w:hanging="720"/>
        <w:rPr>
          <w:lang w:eastAsia="en-GB"/>
        </w:rPr>
      </w:pPr>
      <w:r w:rsidRPr="00764C96">
        <w:rPr>
          <w:lang w:eastAsia="en-GB"/>
        </w:rPr>
        <w:t>Aplin KP, Archer M (1987) Recent advances in marsupial systematics with a new syncretic classification. In: Archer M</w:t>
      </w:r>
      <w:r w:rsidR="00B1372C">
        <w:rPr>
          <w:lang w:eastAsia="en-GB"/>
        </w:rPr>
        <w:t>.</w:t>
      </w:r>
      <w:r w:rsidRPr="00764C96">
        <w:rPr>
          <w:lang w:eastAsia="en-GB"/>
        </w:rPr>
        <w:t xml:space="preserve"> (ed) </w:t>
      </w:r>
      <w:r w:rsidRPr="00B1372C">
        <w:rPr>
          <w:i/>
          <w:lang w:eastAsia="en-GB"/>
        </w:rPr>
        <w:t>Possums and opossums: studies in evolution</w:t>
      </w:r>
      <w:r w:rsidRPr="00764C96">
        <w:rPr>
          <w:lang w:eastAsia="en-GB"/>
        </w:rPr>
        <w:t xml:space="preserve">. Surrey Beatty and Sons, Chipping Norton, New South Wales, pp xv–xxii </w:t>
      </w:r>
    </w:p>
    <w:p w:rsidR="00764C96" w:rsidRPr="00764C96" w:rsidRDefault="00764C96" w:rsidP="00764C96">
      <w:pPr>
        <w:ind w:left="720" w:hanging="720"/>
        <w:rPr>
          <w:lang w:eastAsia="en-GB"/>
        </w:rPr>
      </w:pPr>
      <w:r w:rsidRPr="00764C96">
        <w:rPr>
          <w:lang w:eastAsia="en-GB"/>
        </w:rPr>
        <w:t xml:space="preserve">Mooney, N. and Rounsevell, D. E. 2008. Thylacine, Thylacinus cynocephalus. In: S. Van Dyck and R. Strahan (eds), </w:t>
      </w:r>
      <w:r w:rsidRPr="00B1372C">
        <w:rPr>
          <w:i/>
          <w:lang w:eastAsia="en-GB"/>
        </w:rPr>
        <w:t>The mammals of Australia</w:t>
      </w:r>
      <w:r w:rsidRPr="00764C96">
        <w:rPr>
          <w:lang w:eastAsia="en-GB"/>
        </w:rPr>
        <w:t>. Third Edition, pp. 167-168. Reed New Holland, Sydney, Australia.</w:t>
      </w:r>
    </w:p>
    <w:p w:rsidR="00BA1239" w:rsidRDefault="00BA1239">
      <w:pPr>
        <w:rPr>
          <w:rStyle w:val="Hyperlink"/>
          <w:rFonts w:eastAsia="Times New Roman"/>
          <w:color w:val="2E74B5" w:themeColor="accent1" w:themeShade="BF"/>
          <w:sz w:val="32"/>
          <w:szCs w:val="32"/>
          <w:u w:val="none"/>
          <w:lang w:eastAsia="en-GB"/>
        </w:rPr>
      </w:pPr>
    </w:p>
    <w:p w:rsidR="00B1372C" w:rsidRDefault="00B1372C">
      <w:pPr>
        <w:rPr>
          <w:rStyle w:val="Hyperlink"/>
          <w:rFonts w:eastAsia="Times New Roman"/>
          <w:color w:val="2E74B5" w:themeColor="accent1" w:themeShade="BF"/>
          <w:sz w:val="32"/>
          <w:szCs w:val="32"/>
          <w:u w:val="none"/>
          <w:lang w:eastAsia="en-GB"/>
        </w:rPr>
      </w:pPr>
      <w:r>
        <w:rPr>
          <w:rStyle w:val="Hyperlink"/>
          <w:color w:val="2E74B5" w:themeColor="accent1" w:themeShade="BF"/>
          <w:u w:val="none"/>
        </w:rPr>
        <w:br w:type="page"/>
      </w:r>
    </w:p>
    <w:p w:rsidR="006169CF" w:rsidRPr="00683CAB" w:rsidRDefault="006731BA" w:rsidP="0092076C">
      <w:pPr>
        <w:pStyle w:val="Heading1"/>
      </w:pPr>
      <w:hyperlink r:id="rId59" w:history="1">
        <w:bookmarkStart w:id="20" w:name="_Toc535846511"/>
        <w:r w:rsidR="006169CF" w:rsidRPr="00683CAB">
          <w:rPr>
            <w:rStyle w:val="Hyperlink"/>
            <w:color w:val="2E74B5" w:themeColor="accent1" w:themeShade="BF"/>
            <w:u w:val="none"/>
          </w:rPr>
          <w:t>Glossary</w:t>
        </w:r>
        <w:bookmarkEnd w:id="20"/>
      </w:hyperlink>
    </w:p>
    <w:p w:rsidR="006169CF" w:rsidRDefault="006169CF" w:rsidP="006169CF"/>
    <w:p w:rsidR="006169CF" w:rsidRPr="00BA1239" w:rsidRDefault="006169CF" w:rsidP="006169CF">
      <w:pPr>
        <w:pStyle w:val="Heading2"/>
      </w:pPr>
      <w:bookmarkStart w:id="21" w:name="_Toc535520415"/>
      <w:bookmarkStart w:id="22" w:name="_Toc535846512"/>
      <w:r w:rsidRPr="00F8179B">
        <w:t>A</w:t>
      </w:r>
      <w:bookmarkEnd w:id="21"/>
      <w:bookmarkEnd w:id="22"/>
    </w:p>
    <w:p w:rsidR="006169CF" w:rsidRPr="00BA1239" w:rsidRDefault="006169CF" w:rsidP="006169CF"/>
    <w:p w:rsidR="006169CF" w:rsidRPr="00BA1239" w:rsidRDefault="006169CF" w:rsidP="00BA1239">
      <w:pPr>
        <w:pStyle w:val="Heading3"/>
      </w:pPr>
      <w:bookmarkStart w:id="23" w:name="_akinetic"/>
      <w:bookmarkStart w:id="24" w:name="_Toc535520416"/>
      <w:bookmarkStart w:id="25" w:name="_Toc535846513"/>
      <w:bookmarkEnd w:id="23"/>
      <w:r w:rsidRPr="00BA1239">
        <w:t>akinetic</w:t>
      </w:r>
      <w:bookmarkEnd w:id="24"/>
      <w:bookmarkEnd w:id="25"/>
    </w:p>
    <w:p w:rsidR="006169CF" w:rsidRPr="00BA1239" w:rsidRDefault="006169CF" w:rsidP="006169CF">
      <w:pPr>
        <w:ind w:left="720"/>
      </w:pPr>
      <w:r w:rsidRPr="00BA1239">
        <w:t xml:space="preserve">In anatomy, this refers to a low level of flexibility in a structure due to a lack of moveable joints.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6" w:name="_amniote"/>
      <w:bookmarkStart w:id="27" w:name="_Toc535520417"/>
      <w:bookmarkStart w:id="28" w:name="_Toc535846514"/>
      <w:bookmarkEnd w:id="26"/>
      <w:r w:rsidRPr="00BA1239">
        <w:t>amniote</w:t>
      </w:r>
      <w:bookmarkEnd w:id="27"/>
      <w:bookmarkEnd w:id="28"/>
    </w:p>
    <w:p w:rsidR="006169CF" w:rsidRPr="00BA1239" w:rsidRDefault="006169CF" w:rsidP="006169CF">
      <w:pPr>
        <w:ind w:left="720"/>
      </w:pPr>
      <w:r w:rsidRPr="00BA1239">
        <w:t xml:space="preserve">Those vertebrates with an amniotic egg. The </w:t>
      </w:r>
      <w:hyperlink w:anchor="_extant" w:history="1">
        <w:r w:rsidRPr="00BA1239">
          <w:rPr>
            <w:rStyle w:val="Hyperlink"/>
          </w:rPr>
          <w:t>extant</w:t>
        </w:r>
      </w:hyperlink>
      <w:r w:rsidRPr="00BA1239">
        <w:t xml:space="preserve"> </w:t>
      </w:r>
      <w:hyperlink w:anchor="_Clade" w:history="1">
        <w:r w:rsidRPr="00BA1239">
          <w:rPr>
            <w:rStyle w:val="Hyperlink"/>
          </w:rPr>
          <w:t>clades</w:t>
        </w:r>
      </w:hyperlink>
      <w:r w:rsidRPr="00BA1239">
        <w:t xml:space="preserve"> are Testudines (turtles), </w:t>
      </w:r>
      <w:hyperlink w:anchor="_diapsid" w:history="1">
        <w:r w:rsidRPr="00BA1239">
          <w:rPr>
            <w:rStyle w:val="Hyperlink"/>
          </w:rPr>
          <w:t>Diapsida</w:t>
        </w:r>
      </w:hyperlink>
      <w:r w:rsidRPr="00BA1239">
        <w:t xml:space="preserve"> (lepidosaurians, crocodilians, and birds), and </w:t>
      </w:r>
      <w:hyperlink w:anchor="_synapsid" w:tooltip="ZooMoodle Glossary: synapsid" w:history="1">
        <w:r w:rsidRPr="00BA1239">
          <w:rPr>
            <w:rStyle w:val="Hyperlink"/>
          </w:rPr>
          <w:t>Synapsida</w:t>
        </w:r>
      </w:hyperlink>
      <w:r w:rsidRPr="00BA1239">
        <w:t xml:space="preserve"> (mammals).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9" w:name="_anapsid"/>
      <w:bookmarkStart w:id="30" w:name="_Toc535520418"/>
      <w:bookmarkStart w:id="31" w:name="_Toc535846515"/>
      <w:bookmarkEnd w:id="29"/>
      <w:r w:rsidRPr="00BA1239">
        <w:t>anapsid</w:t>
      </w:r>
      <w:bookmarkEnd w:id="30"/>
      <w:bookmarkEnd w:id="31"/>
    </w:p>
    <w:p w:rsidR="006169CF" w:rsidRPr="00BA1239" w:rsidRDefault="006169CF" w:rsidP="006169CF">
      <w:pPr>
        <w:ind w:left="720"/>
      </w:pPr>
      <w:r w:rsidRPr="00BA1239">
        <w:t xml:space="preserve">Skull possessing </w:t>
      </w:r>
      <w:r w:rsidRPr="00BA1239">
        <w:rPr>
          <w:b/>
          <w:bCs/>
        </w:rPr>
        <w:t>no</w:t>
      </w:r>
      <w:r w:rsidRPr="00BA1239">
        <w:t xml:space="preserve"> </w:t>
      </w:r>
      <w:r w:rsidRPr="00BA1239">
        <w:rPr>
          <w:b/>
          <w:bCs/>
        </w:rPr>
        <w:t>temporal fenestrae</w:t>
      </w:r>
      <w:r w:rsidRPr="00BA1239">
        <w:t xml:space="preserve"> (NB. an- = without).</w:t>
      </w:r>
      <w:r w:rsidRPr="00BA1239">
        <w:br/>
      </w:r>
      <w:r w:rsidRPr="00BA1239">
        <w:br/>
      </w:r>
      <w:hyperlink w:anchor="_amniote" w:history="1">
        <w:r w:rsidRPr="00BA1239">
          <w:rPr>
            <w:rStyle w:val="Hyperlink"/>
          </w:rPr>
          <w:t>Amniotes</w:t>
        </w:r>
      </w:hyperlink>
      <w:r w:rsidRPr="00BA1239">
        <w:t xml:space="preserve"> with this skull condition form a </w:t>
      </w:r>
      <w:hyperlink w:anchor="_Paraphyletic" w:history="1">
        <w:r w:rsidRPr="00BA1239">
          <w:rPr>
            <w:rStyle w:val="Hyperlink"/>
          </w:rPr>
          <w:t>paraphyletic</w:t>
        </w:r>
      </w:hyperlink>
      <w:r w:rsidRPr="00BA1239">
        <w:t xml:space="preserve"> group including the Parareptilia (turtles and their extinct relatives), the extinct common ancestor of all </w:t>
      </w:r>
      <w:hyperlink w:anchor="_amniote" w:history="1">
        <w:r w:rsidRPr="00BA1239">
          <w:rPr>
            <w:rStyle w:val="Hyperlink"/>
          </w:rPr>
          <w:t>amniotes</w:t>
        </w:r>
      </w:hyperlink>
      <w:r w:rsidRPr="00BA1239">
        <w:t xml:space="preserve">, and </w:t>
      </w:r>
      <w:hyperlink w:anchor="_Basal" w:history="1">
        <w:r w:rsidRPr="00BA1239">
          <w:rPr>
            <w:rStyle w:val="Hyperlink"/>
          </w:rPr>
          <w:t>basal</w:t>
        </w:r>
      </w:hyperlink>
      <w:hyperlink r:id="rId60" w:anchor="zoomoodle_glossary_basal" w:history="1">
        <w:r w:rsidRPr="00BA1239">
          <w:rPr>
            <w:rStyle w:val="Hyperlink"/>
          </w:rPr>
          <w:t xml:space="preserve"> </w:t>
        </w:r>
      </w:hyperlink>
      <w:r w:rsidRPr="00BA1239">
        <w:t xml:space="preserve">eureptiles (the extinct precursors of </w:t>
      </w:r>
      <w:hyperlink w:anchor="_diapsid" w:history="1">
        <w:r w:rsidRPr="00BA1239">
          <w:rPr>
            <w:rStyle w:val="Hyperlink"/>
          </w:rPr>
          <w:t>diapsids</w:t>
        </w:r>
      </w:hyperlink>
      <w:r w:rsidRPr="00BA1239">
        <w:t>).</w:t>
      </w:r>
      <w:r w:rsidRPr="00BA1239">
        <w:br/>
      </w:r>
      <w:r w:rsidRPr="00BA1239">
        <w:br/>
        <w:t>Note that the Testudines (turtles and relatives) have modified the anapsid condition through a reduction (emargination) of the posterior region of the skull.</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2" w:name="_Apatite"/>
      <w:bookmarkStart w:id="33" w:name="_Toc535520419"/>
      <w:bookmarkStart w:id="34" w:name="_Toc535846516"/>
      <w:bookmarkEnd w:id="32"/>
      <w:r w:rsidRPr="00BA1239">
        <w:t>Apatite</w:t>
      </w:r>
      <w:bookmarkEnd w:id="33"/>
      <w:bookmarkEnd w:id="34"/>
    </w:p>
    <w:p w:rsidR="006169CF" w:rsidRPr="00BA1239" w:rsidRDefault="006169CF" w:rsidP="006169CF">
      <w:pPr>
        <w:ind w:left="720"/>
      </w:pPr>
      <w:r w:rsidRPr="00BA1239">
        <w:t xml:space="preserve">Calcium phosphate: the crystalline component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5" w:name="_Toc535520420"/>
      <w:bookmarkStart w:id="36" w:name="_Toc535846517"/>
      <w:r w:rsidRPr="00BA1239">
        <w:t>apomorphy</w:t>
      </w:r>
      <w:bookmarkEnd w:id="35"/>
      <w:bookmarkEnd w:id="36"/>
    </w:p>
    <w:p w:rsidR="006169CF" w:rsidRPr="00BA1239" w:rsidRDefault="006169CF" w:rsidP="006169CF">
      <w:pPr>
        <w:ind w:left="720"/>
      </w:pPr>
      <w:r w:rsidRPr="00BA1239">
        <w:t xml:space="preserve">A derived or specialised character.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7" w:name="_Appendicular_skeleton"/>
      <w:bookmarkStart w:id="38" w:name="_Toc535520421"/>
      <w:bookmarkStart w:id="39" w:name="_Toc535846518"/>
      <w:bookmarkEnd w:id="37"/>
      <w:r w:rsidRPr="00BA1239">
        <w:t>Appendicular skeleton</w:t>
      </w:r>
      <w:bookmarkEnd w:id="38"/>
      <w:bookmarkEnd w:id="39"/>
    </w:p>
    <w:p w:rsidR="006169CF" w:rsidRPr="00BA1239" w:rsidRDefault="006169CF" w:rsidP="006169CF">
      <w:pPr>
        <w:ind w:left="720"/>
      </w:pPr>
      <w:r w:rsidRPr="00BA1239">
        <w:t xml:space="preserve">The endoskeletal element of the fins or limbs of a vertebrate, and their associated girdles (pectoral or pelvic).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0" w:name="_Toc535520422"/>
      <w:bookmarkStart w:id="41" w:name="_Toc535846519"/>
      <w:r w:rsidRPr="00BA1239">
        <w:t>Axial skeleton</w:t>
      </w:r>
      <w:bookmarkEnd w:id="40"/>
      <w:bookmarkEnd w:id="41"/>
    </w:p>
    <w:p w:rsidR="006169CF" w:rsidRPr="00BA1239" w:rsidRDefault="006169CF" w:rsidP="006169CF">
      <w:pPr>
        <w:ind w:left="720"/>
      </w:pPr>
      <w:r w:rsidRPr="00BA1239">
        <w:t xml:space="preserve">All parts of the vertebrate endoskeleton except the limbs or fins and their associated girdles. That is, the cranium, visceral skeleton, notochord, </w:t>
      </w:r>
      <w:hyperlink w:anchor="_vertebrae" w:history="1">
        <w:r w:rsidRPr="00BA1239">
          <w:rPr>
            <w:rStyle w:val="Hyperlink"/>
          </w:rPr>
          <w:t>vertebrae</w:t>
        </w:r>
      </w:hyperlink>
      <w:r w:rsidRPr="00BA1239">
        <w:t>, and ribs.</w:t>
      </w:r>
      <w:r w:rsidRPr="00BA1239">
        <w:cr/>
      </w:r>
    </w:p>
    <w:p w:rsidR="006169CF" w:rsidRPr="00BA1239" w:rsidRDefault="006169CF" w:rsidP="006169CF">
      <w:pPr>
        <w:ind w:left="720"/>
      </w:pPr>
    </w:p>
    <w:p w:rsidR="006169CF" w:rsidRPr="00BA1239" w:rsidRDefault="006169CF" w:rsidP="006169CF">
      <w:pPr>
        <w:pStyle w:val="Heading2"/>
      </w:pPr>
      <w:bookmarkStart w:id="42" w:name="_Toc535520423"/>
      <w:bookmarkStart w:id="43" w:name="_Toc535846520"/>
      <w:r w:rsidRPr="00BA1239">
        <w:t>B</w:t>
      </w:r>
      <w:bookmarkEnd w:id="42"/>
      <w:bookmarkEnd w:id="43"/>
    </w:p>
    <w:p w:rsidR="006169CF" w:rsidRPr="00BA1239" w:rsidRDefault="006169CF" w:rsidP="006169CF"/>
    <w:p w:rsidR="006169CF" w:rsidRPr="00BA1239" w:rsidRDefault="006169CF" w:rsidP="00BA1239">
      <w:pPr>
        <w:pStyle w:val="Heading3"/>
      </w:pPr>
      <w:bookmarkStart w:id="44" w:name="_Basal"/>
      <w:bookmarkStart w:id="45" w:name="_Toc535520424"/>
      <w:bookmarkStart w:id="46" w:name="_Toc535846521"/>
      <w:bookmarkEnd w:id="44"/>
      <w:r w:rsidRPr="00BA1239">
        <w:t>Basal</w:t>
      </w:r>
      <w:bookmarkEnd w:id="45"/>
      <w:bookmarkEnd w:id="46"/>
    </w:p>
    <w:p w:rsidR="006169CF" w:rsidRPr="00BA1239" w:rsidRDefault="006169CF" w:rsidP="006169CF">
      <w:pPr>
        <w:ind w:left="720"/>
      </w:pPr>
      <w:r w:rsidRPr="00BA1239">
        <w:t xml:space="preserve">Of, relating to, located at, or forming a base.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7" w:name="_Bicuspid"/>
      <w:bookmarkStart w:id="48" w:name="_Toc535520425"/>
      <w:bookmarkStart w:id="49" w:name="_Toc535846522"/>
      <w:bookmarkEnd w:id="47"/>
      <w:r w:rsidRPr="00BA1239">
        <w:lastRenderedPageBreak/>
        <w:t>Bicuspid</w:t>
      </w:r>
      <w:bookmarkEnd w:id="48"/>
      <w:bookmarkEnd w:id="49"/>
    </w:p>
    <w:p w:rsidR="006169CF" w:rsidRPr="00BA1239" w:rsidRDefault="006169CF" w:rsidP="006169CF">
      <w:pPr>
        <w:ind w:left="720"/>
      </w:pPr>
      <w:r w:rsidRPr="00BA1239">
        <w:t xml:space="preserve">A tooth bearing two </w:t>
      </w:r>
      <w:hyperlink w:anchor="_Cusp" w:tooltip="ZooMoodle Glossary: Cusp" w:history="1">
        <w:r w:rsidRPr="00BA1239">
          <w:rPr>
            <w:rStyle w:val="Hyperlink"/>
          </w:rPr>
          <w:t>cusps</w:t>
        </w:r>
      </w:hyperlink>
      <w:r w:rsidRPr="00BA1239">
        <w:t>.</w:t>
      </w:r>
    </w:p>
    <w:p w:rsidR="006169CF" w:rsidRPr="00BA1239" w:rsidRDefault="006169CF" w:rsidP="006169CF">
      <w:pPr>
        <w:ind w:left="720"/>
      </w:pPr>
    </w:p>
    <w:p w:rsidR="006169CF" w:rsidRPr="00BA1239" w:rsidRDefault="006169CF" w:rsidP="006169CF">
      <w:pPr>
        <w:pStyle w:val="Heading2"/>
      </w:pPr>
      <w:bookmarkStart w:id="50" w:name="_Toc535520426"/>
      <w:bookmarkStart w:id="51" w:name="_Toc535846523"/>
      <w:r w:rsidRPr="00BA1239">
        <w:t>C</w:t>
      </w:r>
      <w:bookmarkEnd w:id="50"/>
      <w:bookmarkEnd w:id="51"/>
    </w:p>
    <w:p w:rsidR="006169CF" w:rsidRPr="00BA1239" w:rsidRDefault="006169CF" w:rsidP="006169CF"/>
    <w:p w:rsidR="006169CF" w:rsidRPr="00BA1239" w:rsidRDefault="006169CF" w:rsidP="00BA1239">
      <w:pPr>
        <w:pStyle w:val="Heading3"/>
      </w:pPr>
      <w:bookmarkStart w:id="52" w:name="_Toc535520427"/>
      <w:bookmarkStart w:id="53" w:name="_Toc535846524"/>
      <w:r w:rsidRPr="00BA1239">
        <w:t>Calcified cartilage</w:t>
      </w:r>
      <w:bookmarkEnd w:id="52"/>
      <w:bookmarkEnd w:id="53"/>
    </w:p>
    <w:p w:rsidR="006169CF" w:rsidRPr="00BA1239" w:rsidRDefault="006731BA" w:rsidP="006169CF">
      <w:pPr>
        <w:ind w:left="720"/>
      </w:pPr>
      <w:hyperlink w:anchor="_Cartilage" w:tooltip="ZooMoodle Glossary: Cartilage" w:history="1">
        <w:r w:rsidR="006169CF" w:rsidRPr="00BA1239">
          <w:rPr>
            <w:rStyle w:val="Hyperlink"/>
          </w:rPr>
          <w:t>Cartilage</w:t>
        </w:r>
      </w:hyperlink>
      <w:r w:rsidR="006169CF" w:rsidRPr="00BA1239">
        <w:t xml:space="preserve"> strengthened with a scattering of </w:t>
      </w:r>
      <w:hyperlink w:anchor="_Apatite" w:history="1">
        <w:r w:rsidR="006169CF" w:rsidRPr="00BA1239">
          <w:rPr>
            <w:rStyle w:val="Hyperlink"/>
          </w:rPr>
          <w:t>apatite</w:t>
        </w:r>
      </w:hyperlink>
      <w:r w:rsidR="006169CF" w:rsidRPr="00BA1239">
        <w:t xml:space="preserve"> crystals (calcium phosphate), as seen in Chondrichthians.</w:t>
      </w:r>
      <w:r w:rsidR="006169CF" w:rsidRPr="00BA1239">
        <w:cr/>
      </w:r>
    </w:p>
    <w:p w:rsidR="006169CF" w:rsidRPr="00BA1239" w:rsidRDefault="006169CF" w:rsidP="006169CF">
      <w:pPr>
        <w:ind w:left="720"/>
      </w:pPr>
    </w:p>
    <w:p w:rsidR="006169CF" w:rsidRPr="00BA1239" w:rsidRDefault="006169CF" w:rsidP="00BA1239">
      <w:pPr>
        <w:pStyle w:val="Heading3"/>
      </w:pPr>
      <w:bookmarkStart w:id="54" w:name="_Cartilage"/>
      <w:bookmarkStart w:id="55" w:name="_Toc535520428"/>
      <w:bookmarkStart w:id="56" w:name="_Toc535846525"/>
      <w:bookmarkEnd w:id="54"/>
      <w:r w:rsidRPr="00BA1239">
        <w:t>Cartilage</w:t>
      </w:r>
      <w:bookmarkEnd w:id="55"/>
      <w:bookmarkEnd w:id="56"/>
    </w:p>
    <w:p w:rsidR="006169CF" w:rsidRPr="00BA1239" w:rsidRDefault="006169CF" w:rsidP="006169CF">
      <w:pPr>
        <w:ind w:left="720"/>
      </w:pPr>
      <w:r w:rsidRPr="00BA1239">
        <w:t xml:space="preserve">A tough, elastic, fibrous connective tissue composed of collagen fibres. Used as skeletal tissue in vertebrates, it is non-mineralised and is often the developmental precursor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7" w:name="_Clade"/>
      <w:bookmarkStart w:id="58" w:name="_Toc535520429"/>
      <w:bookmarkStart w:id="59" w:name="_Toc535846526"/>
      <w:bookmarkEnd w:id="57"/>
      <w:r w:rsidRPr="00BA1239">
        <w:t>Clade</w:t>
      </w:r>
      <w:bookmarkEnd w:id="58"/>
      <w:bookmarkEnd w:id="59"/>
    </w:p>
    <w:p w:rsidR="006169CF" w:rsidRPr="00BA1239" w:rsidRDefault="006169CF" w:rsidP="006169CF">
      <w:pPr>
        <w:ind w:left="720"/>
      </w:pPr>
      <w:r w:rsidRPr="00BA1239">
        <w:t>A phylogenetic lineage comprising a common ancestor and all its descendant species.</w:t>
      </w:r>
      <w:r w:rsidRPr="00BA1239">
        <w:br/>
      </w:r>
      <w:r w:rsidRPr="00BA1239">
        <w:br/>
        <w:t xml:space="preserve">Note that the difference between a </w:t>
      </w:r>
      <w:hyperlink w:anchor="_taxon" w:tooltip="ZooMoodle Glossary: taxon" w:history="1">
        <w:r w:rsidRPr="00BA1239">
          <w:rPr>
            <w:rStyle w:val="Hyperlink"/>
          </w:rPr>
          <w:t>taxon</w:t>
        </w:r>
      </w:hyperlink>
      <w:r w:rsidRPr="00BA1239">
        <w:t xml:space="preserve"> and a clade is that a clade must include all descendant species from a common ancestor, whereas a </w:t>
      </w:r>
      <w:hyperlink w:anchor="_taxon" w:tooltip="ZooMoodle Glossary: taxon" w:history="1">
        <w:r w:rsidRPr="00BA1239">
          <w:rPr>
            <w:rStyle w:val="Hyperlink"/>
          </w:rPr>
          <w:t>taxon</w:t>
        </w:r>
      </w:hyperlink>
      <w:r w:rsidRPr="00BA1239">
        <w:t xml:space="preserve"> need not.</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0" w:name="_cladistic"/>
      <w:bookmarkStart w:id="61" w:name="_Toc535520430"/>
      <w:bookmarkStart w:id="62" w:name="_Toc535846527"/>
      <w:bookmarkEnd w:id="60"/>
      <w:r w:rsidRPr="00BA1239">
        <w:t>cladistic</w:t>
      </w:r>
      <w:bookmarkEnd w:id="61"/>
      <w:bookmarkEnd w:id="62"/>
    </w:p>
    <w:p w:rsidR="006169CF" w:rsidRPr="00BA1239" w:rsidRDefault="006169CF" w:rsidP="006169CF">
      <w:pPr>
        <w:ind w:left="720"/>
      </w:pPr>
      <w:r w:rsidRPr="00BA1239">
        <w:t xml:space="preserve">Relating to the branching sequences of </w:t>
      </w:r>
      <w:hyperlink w:anchor="_phylogeny" w:tooltip="ZooMoodle Glossary: phylogeny" w:history="1">
        <w:r w:rsidRPr="00BA1239">
          <w:rPr>
            <w:rStyle w:val="Hyperlink"/>
          </w:rPr>
          <w:t>phylogeny</w:t>
        </w:r>
      </w:hyperlink>
      <w:r w:rsidRPr="00BA1239">
        <w:t>.</w:t>
      </w:r>
      <w:r w:rsidRPr="00BA1239">
        <w:cr/>
      </w:r>
    </w:p>
    <w:p w:rsidR="006169CF" w:rsidRPr="00BA1239" w:rsidRDefault="006169CF" w:rsidP="006169CF">
      <w:pPr>
        <w:ind w:left="720"/>
      </w:pPr>
    </w:p>
    <w:p w:rsidR="006169CF" w:rsidRPr="00BA1239" w:rsidRDefault="006169CF" w:rsidP="00BA1239">
      <w:pPr>
        <w:pStyle w:val="Heading3"/>
      </w:pPr>
      <w:bookmarkStart w:id="63" w:name="_cladogram"/>
      <w:bookmarkStart w:id="64" w:name="_Toc535520431"/>
      <w:bookmarkStart w:id="65" w:name="_Toc535846528"/>
      <w:bookmarkEnd w:id="63"/>
      <w:r w:rsidRPr="00BA1239">
        <w:t>cladogram</w:t>
      </w:r>
      <w:bookmarkEnd w:id="64"/>
      <w:bookmarkEnd w:id="65"/>
    </w:p>
    <w:p w:rsidR="006169CF" w:rsidRPr="00BA1239" w:rsidRDefault="006169CF" w:rsidP="006169CF">
      <w:pPr>
        <w:ind w:left="720"/>
      </w:pPr>
      <w:r w:rsidRPr="00BA1239">
        <w:t xml:space="preserve">A branching tree-like diagram representing the phylogenetic relationships (evolutionary history) of a lineage.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6" w:name="_cloaca"/>
      <w:bookmarkStart w:id="67" w:name="_Toc535520432"/>
      <w:bookmarkStart w:id="68" w:name="_Toc535846529"/>
      <w:bookmarkEnd w:id="66"/>
      <w:r w:rsidRPr="00BA1239">
        <w:t>cloaca</w:t>
      </w:r>
      <w:bookmarkEnd w:id="67"/>
      <w:bookmarkEnd w:id="68"/>
    </w:p>
    <w:p w:rsidR="006169CF" w:rsidRPr="00BA1239" w:rsidRDefault="006169CF" w:rsidP="006169CF">
      <w:pPr>
        <w:ind w:left="720"/>
      </w:pPr>
      <w:r w:rsidRPr="00BA1239">
        <w:t>The common opening for the reproductive, urinary, and digestive tracts, seen in all vertebrates except therian mammals (marsupials and placental mammals).</w:t>
      </w:r>
    </w:p>
    <w:p w:rsidR="006169CF" w:rsidRPr="00BA1239" w:rsidRDefault="006169CF" w:rsidP="006169CF">
      <w:pPr>
        <w:ind w:left="720"/>
      </w:pPr>
    </w:p>
    <w:p w:rsidR="006169CF" w:rsidRPr="00BA1239" w:rsidRDefault="006169CF" w:rsidP="006169CF">
      <w:pPr>
        <w:ind w:left="720"/>
      </w:pPr>
      <w:r w:rsidRPr="00BA1239">
        <w:t xml:space="preserve">The term comes from the Latin for sewer.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9" w:name="_Toc535520433"/>
      <w:bookmarkStart w:id="70" w:name="_Toc535846530"/>
      <w:r w:rsidRPr="00BA1239">
        <w:t>Cursorial</w:t>
      </w:r>
      <w:bookmarkEnd w:id="69"/>
      <w:bookmarkEnd w:id="70"/>
    </w:p>
    <w:p w:rsidR="006169CF" w:rsidRPr="00BA1239" w:rsidRDefault="006169CF" w:rsidP="006169CF">
      <w:pPr>
        <w:ind w:left="720"/>
      </w:pPr>
      <w:r w:rsidRPr="00BA1239">
        <w:t xml:space="preserve">Adapted for running.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1" w:name="_Cusp"/>
      <w:bookmarkStart w:id="72" w:name="_Toc535520434"/>
      <w:bookmarkStart w:id="73" w:name="_Toc535846531"/>
      <w:bookmarkEnd w:id="71"/>
      <w:r w:rsidRPr="00BA1239">
        <w:t>Cusp</w:t>
      </w:r>
      <w:bookmarkEnd w:id="72"/>
      <w:bookmarkEnd w:id="73"/>
    </w:p>
    <w:p w:rsidR="006169CF" w:rsidRPr="00BA1239" w:rsidRDefault="006169CF" w:rsidP="006169CF">
      <w:pPr>
        <w:ind w:left="720"/>
      </w:pPr>
      <w:r w:rsidRPr="00BA1239">
        <w:t>The biting point of a tooth.</w:t>
      </w:r>
    </w:p>
    <w:p w:rsidR="006169CF" w:rsidRPr="00BA1239" w:rsidRDefault="006169CF" w:rsidP="006169CF"/>
    <w:p w:rsidR="006169CF" w:rsidRPr="00BA1239" w:rsidRDefault="006169CF" w:rsidP="006169CF"/>
    <w:p w:rsidR="006169CF" w:rsidRPr="00BA1239" w:rsidRDefault="006169CF" w:rsidP="006169CF">
      <w:pPr>
        <w:pStyle w:val="Heading2"/>
      </w:pPr>
      <w:bookmarkStart w:id="74" w:name="_Toc535520435"/>
      <w:bookmarkStart w:id="75" w:name="_Toc535846532"/>
      <w:r w:rsidRPr="00BA1239">
        <w:t>D</w:t>
      </w:r>
      <w:bookmarkEnd w:id="74"/>
      <w:bookmarkEnd w:id="75"/>
    </w:p>
    <w:p w:rsidR="006169CF" w:rsidRPr="00BA1239" w:rsidRDefault="006169CF" w:rsidP="006169CF"/>
    <w:p w:rsidR="006169CF" w:rsidRPr="00BA1239" w:rsidRDefault="006169CF" w:rsidP="00BA1239">
      <w:pPr>
        <w:pStyle w:val="Heading3"/>
      </w:pPr>
      <w:bookmarkStart w:id="76" w:name="_Dentary"/>
      <w:bookmarkStart w:id="77" w:name="_Toc535520436"/>
      <w:bookmarkStart w:id="78" w:name="_Toc535846533"/>
      <w:bookmarkEnd w:id="76"/>
      <w:r w:rsidRPr="00BA1239">
        <w:lastRenderedPageBreak/>
        <w:t>Dentary</w:t>
      </w:r>
      <w:bookmarkEnd w:id="77"/>
      <w:bookmarkEnd w:id="78"/>
    </w:p>
    <w:p w:rsidR="006169CF" w:rsidRPr="00BA1239" w:rsidRDefault="006169CF" w:rsidP="006169CF">
      <w:pPr>
        <w:ind w:left="720"/>
      </w:pPr>
      <w:r w:rsidRPr="00BA1239">
        <w:t>The anterior bone of the lower jaw which bears the teeth. It forms the whole of the lower jaw in mammals.</w:t>
      </w:r>
    </w:p>
    <w:p w:rsidR="006169CF" w:rsidRPr="00BA1239" w:rsidRDefault="006169CF" w:rsidP="006169CF">
      <w:pPr>
        <w:ind w:left="720"/>
      </w:pPr>
    </w:p>
    <w:p w:rsidR="006169CF" w:rsidRPr="00BA1239" w:rsidRDefault="006169CF" w:rsidP="00BA1239">
      <w:pPr>
        <w:pStyle w:val="Heading3"/>
      </w:pPr>
      <w:bookmarkStart w:id="79" w:name="_Dentine"/>
      <w:bookmarkStart w:id="80" w:name="_Toc535520437"/>
      <w:bookmarkStart w:id="81" w:name="_Toc535846534"/>
      <w:bookmarkEnd w:id="79"/>
      <w:r w:rsidRPr="00BA1239">
        <w:t>Dentine</w:t>
      </w:r>
      <w:bookmarkEnd w:id="80"/>
      <w:bookmarkEnd w:id="81"/>
    </w:p>
    <w:p w:rsidR="006169CF" w:rsidRPr="00BA1239" w:rsidRDefault="006169CF" w:rsidP="006169CF">
      <w:pPr>
        <w:ind w:left="720"/>
      </w:pPr>
      <w:r w:rsidRPr="00BA1239">
        <w:t>A bone-like substance, lacking cell bodies and consisting mainly of calcium phosphate (</w:t>
      </w:r>
      <w:hyperlink w:anchor="_Apatite" w:tooltip="ZooMoodle Glossary: Apatite" w:history="1">
        <w:r w:rsidRPr="00BA1239">
          <w:rPr>
            <w:rStyle w:val="Hyperlink"/>
          </w:rPr>
          <w:t>apatite</w:t>
        </w:r>
      </w:hyperlink>
      <w:r w:rsidRPr="00BA1239">
        <w:t>) in a fibrous matrix.</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2" w:name="_Dermal_bone"/>
      <w:bookmarkStart w:id="83" w:name="_Toc535520438"/>
      <w:bookmarkStart w:id="84" w:name="_Toc535846535"/>
      <w:bookmarkEnd w:id="82"/>
      <w:r w:rsidRPr="00BA1239">
        <w:t>Dermal bone</w:t>
      </w:r>
      <w:bookmarkEnd w:id="83"/>
      <w:bookmarkEnd w:id="84"/>
    </w:p>
    <w:p w:rsidR="006169CF" w:rsidRPr="00BA1239" w:rsidRDefault="006169CF" w:rsidP="006169CF">
      <w:pPr>
        <w:ind w:left="720"/>
      </w:pPr>
      <w:r w:rsidRPr="00BA1239">
        <w:t>A type of bone forming within the dermis - the deep layer of vertebrate skin cells below the surface layer, the epidermis.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5" w:name="_diapsid"/>
      <w:bookmarkStart w:id="86" w:name="_Toc535520439"/>
      <w:bookmarkStart w:id="87" w:name="_Toc535846536"/>
      <w:bookmarkEnd w:id="85"/>
      <w:r w:rsidRPr="00BA1239">
        <w:t>diapsid</w:t>
      </w:r>
      <w:bookmarkEnd w:id="86"/>
      <w:bookmarkEnd w:id="87"/>
    </w:p>
    <w:p w:rsidR="006169CF" w:rsidRPr="00BA1239" w:rsidRDefault="006169CF" w:rsidP="006169CF">
      <w:pPr>
        <w:ind w:left="720"/>
      </w:pPr>
      <w:r w:rsidRPr="00BA1239">
        <w:t xml:space="preserve">Skull possessing both an </w:t>
      </w:r>
      <w:r w:rsidRPr="00BA1239">
        <w:rPr>
          <w:b/>
          <w:bCs/>
        </w:rPr>
        <w:t>upper and a lower</w:t>
      </w:r>
      <w:r w:rsidRPr="00BA1239">
        <w:t xml:space="preserve"> </w:t>
      </w:r>
      <w:r w:rsidRPr="00BA1239">
        <w:rPr>
          <w:b/>
          <w:bCs/>
        </w:rPr>
        <w:t>temporal fenestra</w:t>
      </w:r>
      <w:r w:rsidRPr="00BA1239">
        <w:t xml:space="preserve"> (NB. di- = two). </w:t>
      </w:r>
      <w:r w:rsidRPr="00BA1239">
        <w:br/>
      </w:r>
      <w:r w:rsidRPr="00BA1239">
        <w:br/>
      </w:r>
      <w:hyperlink w:anchor="_amniote" w:tooltip="ZooMoodle Glossary: amniote" w:history="1">
        <w:r w:rsidRPr="00BA1239">
          <w:rPr>
            <w:rStyle w:val="Hyperlink"/>
          </w:rPr>
          <w:t>Amniotes</w:t>
        </w:r>
      </w:hyperlink>
      <w:r w:rsidRPr="00BA1239">
        <w:t xml:space="preserve"> with this skull condition form the </w:t>
      </w:r>
      <w:hyperlink w:anchor="_monophyletic" w:tooltip="ZooMoodle Glossary: monophyletic" w:history="1">
        <w:r w:rsidRPr="00BA1239">
          <w:rPr>
            <w:rStyle w:val="Hyperlink"/>
          </w:rPr>
          <w:t>monophyletic</w:t>
        </w:r>
      </w:hyperlink>
      <w:r w:rsidRPr="00BA1239">
        <w:t xml:space="preserve"> </w:t>
      </w:r>
      <w:hyperlink w:anchor="_Clade" w:tooltip="ZooMoodle Glossary: Clade" w:history="1">
        <w:r w:rsidRPr="00BA1239">
          <w:rPr>
            <w:rStyle w:val="Hyperlink"/>
          </w:rPr>
          <w:t>clade</w:t>
        </w:r>
      </w:hyperlink>
      <w:r w:rsidRPr="00BA1239">
        <w:t xml:space="preserve"> </w:t>
      </w:r>
      <w:r w:rsidRPr="00BA1239">
        <w:rPr>
          <w:b/>
          <w:bCs/>
        </w:rPr>
        <w:t>Diapsida</w:t>
      </w:r>
      <w:r w:rsidRPr="00BA1239">
        <w:t xml:space="preserve">, which includes the lepidosaurs (lizards, snakes, and tuatara), archosaurs (crocodilians, dinosaurs, and birds), and their other extinct relatives. </w:t>
      </w:r>
      <w:r w:rsidRPr="00BA1239">
        <w:br/>
      </w:r>
      <w:r w:rsidRPr="00BA1239">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rPr>
          <w:t>orbit</w:t>
        </w:r>
      </w:hyperlink>
      <w:r w:rsidRPr="00BA1239">
        <w:t>.</w:t>
      </w:r>
    </w:p>
    <w:p w:rsidR="006169CF" w:rsidRPr="00BA1239" w:rsidRDefault="006169CF" w:rsidP="006169CF">
      <w:pPr>
        <w:ind w:left="720"/>
      </w:pPr>
    </w:p>
    <w:p w:rsidR="006169CF" w:rsidRPr="00BA1239" w:rsidRDefault="006169CF" w:rsidP="006169CF">
      <w:pPr>
        <w:ind w:left="720"/>
      </w:pPr>
    </w:p>
    <w:p w:rsidR="006169CF" w:rsidRPr="00BA1239" w:rsidRDefault="006169CF" w:rsidP="006169CF">
      <w:pPr>
        <w:pStyle w:val="Heading2"/>
      </w:pPr>
      <w:bookmarkStart w:id="88" w:name="_Toc535520440"/>
      <w:bookmarkStart w:id="89" w:name="_Toc535846537"/>
      <w:r w:rsidRPr="00BA1239">
        <w:t>E</w:t>
      </w:r>
      <w:bookmarkEnd w:id="88"/>
      <w:bookmarkEnd w:id="89"/>
    </w:p>
    <w:p w:rsidR="006169CF" w:rsidRPr="00BA1239" w:rsidRDefault="006169CF" w:rsidP="006169CF"/>
    <w:p w:rsidR="006169CF" w:rsidRPr="00BA1239" w:rsidRDefault="006169CF" w:rsidP="00BA1239">
      <w:pPr>
        <w:pStyle w:val="Heading3"/>
      </w:pPr>
      <w:bookmarkStart w:id="90" w:name="_Enamel"/>
      <w:bookmarkStart w:id="91" w:name="_Toc535520441"/>
      <w:bookmarkStart w:id="92" w:name="_Toc535846538"/>
      <w:bookmarkEnd w:id="90"/>
      <w:r w:rsidRPr="00BA1239">
        <w:t>Enamel</w:t>
      </w:r>
      <w:bookmarkEnd w:id="91"/>
      <w:bookmarkEnd w:id="92"/>
    </w:p>
    <w:p w:rsidR="006169CF" w:rsidRPr="00BA1239" w:rsidRDefault="006169CF" w:rsidP="006169CF">
      <w:pPr>
        <w:ind w:left="720"/>
      </w:pPr>
      <w:r w:rsidRPr="00BA1239">
        <w:t xml:space="preserve">The crystalline material covering the crown of a tooth, or certain scales.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3" w:name="_Endopterygota"/>
      <w:bookmarkStart w:id="94" w:name="_Toc535520442"/>
      <w:bookmarkStart w:id="95" w:name="_Toc535846539"/>
      <w:bookmarkEnd w:id="93"/>
      <w:r w:rsidRPr="00BA1239">
        <w:t>Endopterygota</w:t>
      </w:r>
      <w:bookmarkEnd w:id="94"/>
      <w:bookmarkEnd w:id="95"/>
    </w:p>
    <w:p w:rsidR="006169CF" w:rsidRPr="00BA1239" w:rsidRDefault="006169CF" w:rsidP="006169CF">
      <w:pPr>
        <w:ind w:left="720"/>
      </w:pPr>
      <w:r w:rsidRPr="00BA1239">
        <w:t xml:space="preserve">A </w:t>
      </w:r>
      <w:hyperlink w:anchor="_Clade" w:tooltip="ZooMoodle Glossary: Clade" w:history="1">
        <w:r w:rsidRPr="00BA1239">
          <w:rPr>
            <w:rStyle w:val="Hyperlink"/>
          </w:rPr>
          <w:t>clade</w:t>
        </w:r>
      </w:hyperlink>
      <w:r w:rsidRPr="00BA1239">
        <w:t xml:space="preserve"> of insects charachterised by their undergoing complete metamorphosis (i.e. </w:t>
      </w:r>
      <w:hyperlink w:anchor="_Holometabolous" w:tooltip="ZooMoodle Glossary: Holometabolous" w:history="1">
        <w:r w:rsidRPr="00BA1239">
          <w:rPr>
            <w:rStyle w:val="Hyperlink"/>
          </w:rPr>
          <w:t>holometabolous</w:t>
        </w:r>
      </w:hyperlink>
      <w:r w:rsidRPr="00BA1239">
        <w:t>).</w:t>
      </w:r>
      <w:r w:rsidRPr="00BA1239">
        <w:br/>
      </w:r>
      <w:r w:rsidRPr="00BA1239">
        <w:br/>
        <w:t xml:space="preserve">See Insect Diversity WebBook for the </w:t>
      </w:r>
      <w:hyperlink w:anchor="_Clade" w:tooltip="ZooMoodle Glossary: Clade" w:history="1">
        <w:r w:rsidRPr="00BA1239">
          <w:rPr>
            <w:rStyle w:val="Hyperlink"/>
          </w:rPr>
          <w:t>clades</w:t>
        </w:r>
      </w:hyperlink>
      <w:r w:rsidRPr="00BA1239">
        <w:t xml:space="preserve"> within (from Neuroptera down).</w:t>
      </w:r>
      <w:r w:rsidRPr="00BA1239">
        <w:cr/>
      </w:r>
    </w:p>
    <w:p w:rsidR="006169CF" w:rsidRPr="00BA1239" w:rsidRDefault="006169CF" w:rsidP="006169CF">
      <w:pPr>
        <w:ind w:left="720"/>
      </w:pPr>
    </w:p>
    <w:p w:rsidR="006169CF" w:rsidRPr="00BA1239" w:rsidRDefault="006169CF" w:rsidP="00BA1239">
      <w:pPr>
        <w:pStyle w:val="Heading3"/>
      </w:pPr>
      <w:bookmarkStart w:id="96" w:name="_Epidermal"/>
      <w:bookmarkStart w:id="97" w:name="_Toc535520443"/>
      <w:bookmarkStart w:id="98" w:name="_Toc535846540"/>
      <w:bookmarkEnd w:id="96"/>
      <w:r w:rsidRPr="00BA1239">
        <w:t>Epidermal</w:t>
      </w:r>
      <w:bookmarkEnd w:id="97"/>
      <w:bookmarkEnd w:id="98"/>
    </w:p>
    <w:p w:rsidR="006169CF" w:rsidRPr="00BA1239" w:rsidRDefault="006169CF" w:rsidP="006169CF">
      <w:pPr>
        <w:ind w:left="720"/>
      </w:pPr>
      <w:r w:rsidRPr="00BA1239">
        <w:t xml:space="preserve">Pertaining to, or originating from, the epidermis - the surface layer of skin cells in vertebrates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9" w:name="_euryapsid"/>
      <w:bookmarkStart w:id="100" w:name="_Toc535520444"/>
      <w:bookmarkStart w:id="101" w:name="_Toc535846541"/>
      <w:bookmarkEnd w:id="99"/>
      <w:r w:rsidRPr="00BA1239">
        <w:t>euryapsid</w:t>
      </w:r>
      <w:bookmarkEnd w:id="100"/>
      <w:bookmarkEnd w:id="101"/>
    </w:p>
    <w:p w:rsidR="006169CF" w:rsidRPr="00BA1239" w:rsidRDefault="006169CF" w:rsidP="006169CF">
      <w:pPr>
        <w:ind w:left="720"/>
      </w:pPr>
      <w:r w:rsidRPr="00BA1239">
        <w:t xml:space="preserve">Skull possessing an </w:t>
      </w:r>
      <w:r w:rsidRPr="00BA1239">
        <w:rPr>
          <w:b/>
          <w:bCs/>
        </w:rPr>
        <w:t xml:space="preserve">upper </w:t>
      </w:r>
      <w:hyperlink w:anchor="_temporal_fenestra" w:history="1">
        <w:r w:rsidRPr="00BA1239">
          <w:rPr>
            <w:rStyle w:val="Hyperlink"/>
            <w:b/>
            <w:bCs/>
          </w:rPr>
          <w:t>temporal fenestra</w:t>
        </w:r>
      </w:hyperlink>
      <w:r w:rsidRPr="00BA1239">
        <w:rPr>
          <w:b/>
          <w:bCs/>
        </w:rPr>
        <w:t xml:space="preserve"> only</w:t>
      </w:r>
      <w:r w:rsidRPr="00BA1239">
        <w:t>.</w:t>
      </w:r>
      <w:r w:rsidRPr="00BA1239">
        <w:br/>
      </w:r>
      <w:r w:rsidRPr="00BA1239">
        <w:br/>
        <w:t xml:space="preserve">However, animals with this skull condition do not represent an important </w:t>
      </w:r>
      <w:hyperlink w:anchor="_amniote" w:tooltip="Vertebrate Diversity Glossary: Amniote" w:history="1">
        <w:r w:rsidRPr="00BA1239">
          <w:rPr>
            <w:rStyle w:val="Hyperlink"/>
          </w:rPr>
          <w:t>amniote</w:t>
        </w:r>
      </w:hyperlink>
      <w:r w:rsidRPr="00BA1239">
        <w:t xml:space="preserve"> lineage, as they are likely to be a </w:t>
      </w:r>
      <w:hyperlink w:anchor="_polyphyletic" w:tooltip="Vertebrate Diversity Glossary: polyphyletic" w:history="1">
        <w:r w:rsidRPr="00BA1239">
          <w:rPr>
            <w:rStyle w:val="Hyperlink"/>
          </w:rPr>
          <w:t>polyphyletic</w:t>
        </w:r>
      </w:hyperlink>
      <w:r w:rsidRPr="00BA1239">
        <w:t xml:space="preserve"> group, originating a least twice within the </w:t>
      </w:r>
      <w:hyperlink w:anchor="_diapsid" w:tooltip="ZooMoodle Glossary: diapsid" w:history="1">
        <w:r w:rsidRPr="00BA1239">
          <w:rPr>
            <w:rStyle w:val="Hyperlink"/>
          </w:rPr>
          <w:t>Diapsida</w:t>
        </w:r>
      </w:hyperlink>
      <w:r w:rsidRPr="00BA1239">
        <w:t xml:space="preserve">. </w:t>
      </w:r>
      <w:hyperlink w:anchor="_euryapsid" w:history="1">
        <w:r w:rsidRPr="00BA1239">
          <w:rPr>
            <w:rStyle w:val="Hyperlink"/>
          </w:rPr>
          <w:t>Euryapsids</w:t>
        </w:r>
      </w:hyperlink>
      <w:r w:rsidRPr="00BA1239">
        <w:t xml:space="preserve"> include the plesiosaurs and ichthyosaurs - Mesozoic marine reptiles.</w:t>
      </w:r>
      <w:r w:rsidRPr="00BA1239">
        <w:cr/>
      </w:r>
    </w:p>
    <w:p w:rsidR="006169CF" w:rsidRPr="00BA1239" w:rsidRDefault="006169CF" w:rsidP="006169CF">
      <w:pPr>
        <w:ind w:left="720"/>
      </w:pPr>
    </w:p>
    <w:p w:rsidR="006169CF" w:rsidRPr="00BA1239" w:rsidRDefault="006169CF" w:rsidP="00BA1239">
      <w:pPr>
        <w:pStyle w:val="Heading3"/>
      </w:pPr>
      <w:bookmarkStart w:id="102" w:name="_extant"/>
      <w:bookmarkStart w:id="103" w:name="_Toc535520445"/>
      <w:bookmarkStart w:id="104" w:name="_Toc535846542"/>
      <w:bookmarkEnd w:id="102"/>
      <w:r w:rsidRPr="00BA1239">
        <w:t>extant</w:t>
      </w:r>
      <w:bookmarkEnd w:id="103"/>
      <w:bookmarkEnd w:id="104"/>
    </w:p>
    <w:p w:rsidR="006169CF" w:rsidRPr="00BA1239" w:rsidRDefault="006169CF" w:rsidP="006169CF">
      <w:pPr>
        <w:ind w:left="720"/>
      </w:pPr>
      <w:r w:rsidRPr="00BA1239">
        <w:t>Not extinct.</w:t>
      </w:r>
    </w:p>
    <w:p w:rsidR="006169CF" w:rsidRPr="00BA1239" w:rsidRDefault="006169CF" w:rsidP="006169CF"/>
    <w:p w:rsidR="006169CF" w:rsidRPr="00BA1239" w:rsidRDefault="006169CF" w:rsidP="006169CF"/>
    <w:p w:rsidR="006169CF" w:rsidRPr="00BA1239" w:rsidRDefault="006169CF" w:rsidP="006169CF">
      <w:pPr>
        <w:pStyle w:val="Heading2"/>
      </w:pPr>
      <w:bookmarkStart w:id="105" w:name="_Toc535520446"/>
      <w:bookmarkStart w:id="106" w:name="_Toc535846543"/>
      <w:r w:rsidRPr="00BA1239">
        <w:t>F</w:t>
      </w:r>
      <w:bookmarkEnd w:id="105"/>
      <w:bookmarkEnd w:id="106"/>
    </w:p>
    <w:p w:rsidR="006169CF" w:rsidRPr="00BA1239" w:rsidRDefault="006169CF" w:rsidP="006169CF"/>
    <w:p w:rsidR="006169CF" w:rsidRPr="00BA1239" w:rsidRDefault="006169CF" w:rsidP="00BA1239">
      <w:pPr>
        <w:pStyle w:val="Heading3"/>
      </w:pPr>
      <w:bookmarkStart w:id="107" w:name="_fossorial"/>
      <w:bookmarkStart w:id="108" w:name="_Toc535520447"/>
      <w:bookmarkStart w:id="109" w:name="_Toc535846544"/>
      <w:bookmarkEnd w:id="107"/>
      <w:r w:rsidRPr="00BA1239">
        <w:t>fossorial</w:t>
      </w:r>
      <w:bookmarkEnd w:id="108"/>
      <w:bookmarkEnd w:id="109"/>
    </w:p>
    <w:p w:rsidR="006169CF" w:rsidRPr="00BA1239" w:rsidRDefault="006169CF" w:rsidP="006169CF">
      <w:pPr>
        <w:ind w:left="720"/>
      </w:pPr>
      <w:r w:rsidRPr="00BA1239">
        <w:t>Specialised for burrowing.</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10" w:name="_furcula"/>
      <w:bookmarkStart w:id="111" w:name="_Toc535520448"/>
      <w:bookmarkStart w:id="112" w:name="_Toc535846545"/>
      <w:bookmarkEnd w:id="110"/>
      <w:r w:rsidRPr="00BA1239">
        <w:t>furcula</w:t>
      </w:r>
      <w:bookmarkEnd w:id="111"/>
      <w:bookmarkEnd w:id="112"/>
    </w:p>
    <w:p w:rsidR="006169CF" w:rsidRPr="00BA1239" w:rsidRDefault="006169CF" w:rsidP="006169CF">
      <w:pPr>
        <w:ind w:left="720"/>
      </w:pPr>
      <w:r w:rsidRPr="00BA1239">
        <w:t>The fused clavicle bones of a bird, also known as the wishbone.</w:t>
      </w:r>
    </w:p>
    <w:p w:rsidR="006169CF" w:rsidRPr="00BA1239" w:rsidRDefault="006169CF" w:rsidP="006169CF">
      <w:pPr>
        <w:rPr>
          <w:b/>
          <w:bCs/>
        </w:rPr>
      </w:pPr>
    </w:p>
    <w:p w:rsidR="006169CF" w:rsidRPr="00BA1239" w:rsidRDefault="006169CF" w:rsidP="006169CF">
      <w:pPr>
        <w:rPr>
          <w:b/>
          <w:bCs/>
        </w:rPr>
      </w:pPr>
    </w:p>
    <w:p w:rsidR="006169CF" w:rsidRPr="00BA1239" w:rsidRDefault="006169CF" w:rsidP="006169CF">
      <w:pPr>
        <w:pStyle w:val="Heading2"/>
      </w:pPr>
      <w:bookmarkStart w:id="113" w:name="_Toc535520449"/>
      <w:bookmarkStart w:id="114" w:name="_Toc535846546"/>
      <w:r w:rsidRPr="00BA1239">
        <w:t>H</w:t>
      </w:r>
      <w:bookmarkEnd w:id="113"/>
      <w:bookmarkEnd w:id="114"/>
    </w:p>
    <w:p w:rsidR="006169CF" w:rsidRPr="00BA1239" w:rsidRDefault="006169CF" w:rsidP="006169CF">
      <w:pPr>
        <w:rPr>
          <w:b/>
          <w:bCs/>
        </w:rPr>
      </w:pPr>
    </w:p>
    <w:p w:rsidR="006169CF" w:rsidRPr="00BA1239" w:rsidRDefault="006169CF" w:rsidP="00BA1239">
      <w:pPr>
        <w:pStyle w:val="Heading3"/>
      </w:pPr>
      <w:bookmarkStart w:id="115" w:name="_Toc535520450"/>
      <w:bookmarkStart w:id="116" w:name="_Toc535846547"/>
      <w:r w:rsidRPr="00BA1239">
        <w:t>Hemimetabolous</w:t>
      </w:r>
      <w:bookmarkEnd w:id="115"/>
      <w:bookmarkEnd w:id="116"/>
    </w:p>
    <w:p w:rsidR="006169CF" w:rsidRPr="00BA1239" w:rsidRDefault="006169CF" w:rsidP="006169CF">
      <w:pPr>
        <w:ind w:left="720"/>
        <w:rPr>
          <w:bCs/>
        </w:rPr>
      </w:pPr>
      <w:r w:rsidRPr="00BA1239">
        <w:rPr>
          <w:bCs/>
        </w:rPr>
        <w:t>Refers to a type of insect development that is categorised by three distinct, progressive life stages: egg, nymph, imago (adult). Changes are gradual, with no pupal stage.</w:t>
      </w:r>
      <w:r w:rsidRPr="00BA1239">
        <w:rPr>
          <w:bCs/>
        </w:rPr>
        <w:br/>
      </w:r>
      <w:r w:rsidRPr="00BA1239">
        <w:rPr>
          <w:bCs/>
        </w:rPr>
        <w:br/>
        <w:t>Some hemimetabolous insects include grasshoppers, cicadas, cockroaches, termites, earwigs, and dragonflies.</w:t>
      </w:r>
      <w:r w:rsidRPr="00BA1239">
        <w:rPr>
          <w:bCs/>
        </w:rPr>
        <w:br/>
      </w:r>
      <w:r w:rsidRPr="00BA1239">
        <w:rPr>
          <w:bCs/>
        </w:rPr>
        <w:br/>
        <w:t>Also termed incomplete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17" w:name="_Holometabolous"/>
      <w:bookmarkStart w:id="118" w:name="_Toc535520451"/>
      <w:bookmarkStart w:id="119" w:name="_Toc535846548"/>
      <w:bookmarkEnd w:id="117"/>
      <w:r w:rsidRPr="00BA1239">
        <w:t>Holometabolous</w:t>
      </w:r>
      <w:bookmarkEnd w:id="118"/>
      <w:bookmarkEnd w:id="119"/>
    </w:p>
    <w:p w:rsidR="006169CF" w:rsidRPr="00BA1239" w:rsidRDefault="006169CF" w:rsidP="006169CF">
      <w:pPr>
        <w:ind w:left="720"/>
        <w:rPr>
          <w:bCs/>
        </w:rPr>
      </w:pPr>
      <w:r w:rsidRPr="00BA1239">
        <w:rPr>
          <w:bCs/>
        </w:rPr>
        <w:t>Refers to a type of insect development that is categorised by four distinct, progressive life stages: embryo, larva, pupa, imago (adult).</w:t>
      </w:r>
      <w:r w:rsidRPr="00BA1239">
        <w:rPr>
          <w:bCs/>
        </w:rPr>
        <w:br/>
      </w:r>
      <w:r w:rsidRPr="00BA1239">
        <w:rPr>
          <w:bCs/>
        </w:rPr>
        <w:br/>
        <w:t xml:space="preserve">Seen exlusively in the </w:t>
      </w:r>
      <w:hyperlink w:anchor="_Endopterygota" w:tooltip="ZooMoodle Glossary: Endopterygota" w:history="1">
        <w:r w:rsidRPr="00BA1239">
          <w:rPr>
            <w:rStyle w:val="Hyperlink"/>
            <w:bCs/>
          </w:rPr>
          <w:t>Endopterygota</w:t>
        </w:r>
      </w:hyperlink>
      <w:r w:rsidRPr="00BA1239">
        <w:rPr>
          <w:bCs/>
        </w:rPr>
        <w:t>, which includes beetles, butterflies, wasps, bees, ants, and others.</w:t>
      </w:r>
      <w:r w:rsidRPr="00BA1239">
        <w:rPr>
          <w:bCs/>
        </w:rPr>
        <w:br/>
      </w:r>
      <w:r w:rsidRPr="00BA1239">
        <w:rPr>
          <w:bCs/>
        </w:rPr>
        <w:br/>
        <w:t>Also termed 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20" w:name="_Horny"/>
      <w:bookmarkStart w:id="121" w:name="_Toc535520452"/>
      <w:bookmarkStart w:id="122" w:name="_Toc535846549"/>
      <w:bookmarkEnd w:id="120"/>
      <w:r w:rsidRPr="00BA1239">
        <w:t>Horny</w:t>
      </w:r>
      <w:bookmarkEnd w:id="121"/>
      <w:bookmarkEnd w:id="122"/>
    </w:p>
    <w:p w:rsidR="006169CF" w:rsidRPr="00BA1239" w:rsidRDefault="006169CF" w:rsidP="006169CF">
      <w:pPr>
        <w:ind w:left="720"/>
        <w:rPr>
          <w:bCs/>
        </w:rPr>
      </w:pPr>
      <w:r w:rsidRPr="00BA1239">
        <w:rPr>
          <w:bCs/>
        </w:rPr>
        <w:t>Consisting of horn - a tough material composed mainly of keratin.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3" w:name="_Toc535520453"/>
      <w:bookmarkStart w:id="124" w:name="_Toc535846550"/>
      <w:r w:rsidRPr="00BA1239">
        <w:t>I</w:t>
      </w:r>
      <w:bookmarkEnd w:id="123"/>
      <w:bookmarkEnd w:id="124"/>
    </w:p>
    <w:p w:rsidR="006169CF" w:rsidRPr="00BA1239" w:rsidRDefault="006169CF" w:rsidP="006169CF">
      <w:pPr>
        <w:rPr>
          <w:bCs/>
        </w:rPr>
      </w:pPr>
    </w:p>
    <w:p w:rsidR="006169CF" w:rsidRPr="00BA1239" w:rsidRDefault="006169CF" w:rsidP="00BA1239">
      <w:pPr>
        <w:pStyle w:val="Heading3"/>
      </w:pPr>
      <w:bookmarkStart w:id="125" w:name="_ilium"/>
      <w:bookmarkStart w:id="126" w:name="_Toc535520454"/>
      <w:bookmarkStart w:id="127" w:name="_Toc535846551"/>
      <w:bookmarkEnd w:id="125"/>
      <w:r w:rsidRPr="00BA1239">
        <w:t>ilium</w:t>
      </w:r>
      <w:bookmarkEnd w:id="126"/>
      <w:bookmarkEnd w:id="127"/>
    </w:p>
    <w:p w:rsidR="006169CF" w:rsidRPr="00BA1239" w:rsidRDefault="006169CF" w:rsidP="006169CF">
      <w:pPr>
        <w:ind w:left="720"/>
        <w:rPr>
          <w:bCs/>
        </w:rPr>
      </w:pPr>
      <w:r w:rsidRPr="00BA1239">
        <w:rPr>
          <w:bCs/>
        </w:rPr>
        <w:t xml:space="preserve">In tetrapods, the dorsal section of the pelvis, which articulates with one or more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8" w:name="_Toc535520455"/>
      <w:bookmarkStart w:id="129" w:name="_Toc535846552"/>
      <w:r w:rsidRPr="00BA1239">
        <w:t>K</w:t>
      </w:r>
      <w:bookmarkEnd w:id="128"/>
      <w:bookmarkEnd w:id="129"/>
    </w:p>
    <w:p w:rsidR="006169CF" w:rsidRPr="00BA1239" w:rsidRDefault="006169CF" w:rsidP="006169CF">
      <w:pPr>
        <w:rPr>
          <w:b/>
          <w:bCs/>
        </w:rPr>
      </w:pPr>
    </w:p>
    <w:p w:rsidR="006169CF" w:rsidRPr="00BA1239" w:rsidRDefault="006169CF" w:rsidP="00BA1239">
      <w:pPr>
        <w:pStyle w:val="Heading3"/>
      </w:pPr>
      <w:bookmarkStart w:id="130" w:name="_Kinetic"/>
      <w:bookmarkStart w:id="131" w:name="_Toc535520456"/>
      <w:bookmarkStart w:id="132" w:name="_Toc535846553"/>
      <w:bookmarkEnd w:id="130"/>
      <w:r w:rsidRPr="00BA1239">
        <w:t>Kinetic</w:t>
      </w:r>
      <w:bookmarkEnd w:id="131"/>
      <w:bookmarkEnd w:id="132"/>
    </w:p>
    <w:p w:rsidR="006169CF" w:rsidRPr="00BA1239" w:rsidRDefault="006169CF" w:rsidP="006169CF">
      <w:pPr>
        <w:ind w:left="720"/>
        <w:rPr>
          <w:bCs/>
        </w:rPr>
      </w:pPr>
      <w:r w:rsidRPr="00BA1239">
        <w:rPr>
          <w:bCs/>
        </w:rPr>
        <w:t>In anatomy, referring to a high level of flexibility afforded by numerous moveable joints.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3" w:name="_Toc535520457"/>
      <w:bookmarkStart w:id="134" w:name="_Toc535846554"/>
      <w:r w:rsidRPr="00BA1239">
        <w:t>L</w:t>
      </w:r>
      <w:bookmarkEnd w:id="133"/>
      <w:bookmarkEnd w:id="134"/>
    </w:p>
    <w:p w:rsidR="006169CF" w:rsidRPr="00BA1239" w:rsidRDefault="006169CF" w:rsidP="006169CF">
      <w:pPr>
        <w:rPr>
          <w:bCs/>
        </w:rPr>
      </w:pPr>
    </w:p>
    <w:p w:rsidR="006169CF" w:rsidRPr="00BA1239" w:rsidRDefault="006169CF" w:rsidP="00BA1239">
      <w:pPr>
        <w:pStyle w:val="Heading3"/>
      </w:pPr>
      <w:bookmarkStart w:id="135" w:name="_Toc535520458"/>
      <w:bookmarkStart w:id="136" w:name="_Toc535846555"/>
      <w:r w:rsidRPr="00BA1239">
        <w:t>Lymph heart</w:t>
      </w:r>
      <w:bookmarkEnd w:id="135"/>
      <w:bookmarkEnd w:id="136"/>
    </w:p>
    <w:p w:rsidR="006169CF" w:rsidRPr="00BA1239" w:rsidRDefault="006169CF" w:rsidP="006169CF">
      <w:pPr>
        <w:ind w:left="720"/>
        <w:rPr>
          <w:bCs/>
        </w:rPr>
      </w:pPr>
      <w:r w:rsidRPr="00BA1239">
        <w:rPr>
          <w:bCs/>
        </w:rPr>
        <w:t>Muscular dilation in a lymph vessel, which pumps lymph (fluid containing white blood cells called lymphocytes important in immune response) around the body of some lungfishes, amphibians and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7" w:name="_Toc535520459"/>
      <w:bookmarkStart w:id="138" w:name="_Toc535846556"/>
      <w:r w:rsidRPr="00BA1239">
        <w:t>M</w:t>
      </w:r>
      <w:bookmarkEnd w:id="137"/>
      <w:bookmarkEnd w:id="138"/>
    </w:p>
    <w:p w:rsidR="006169CF" w:rsidRPr="00BA1239" w:rsidRDefault="006169CF" w:rsidP="006169CF">
      <w:pPr>
        <w:rPr>
          <w:bCs/>
        </w:rPr>
      </w:pPr>
    </w:p>
    <w:p w:rsidR="006169CF" w:rsidRPr="00BA1239" w:rsidRDefault="006169CF" w:rsidP="00BA1239">
      <w:pPr>
        <w:pStyle w:val="Heading3"/>
      </w:pPr>
      <w:bookmarkStart w:id="139" w:name="_Toc535520460"/>
      <w:bookmarkStart w:id="140" w:name="_Toc535846557"/>
      <w:r w:rsidRPr="00BA1239">
        <w:t>Metacone</w:t>
      </w:r>
      <w:bookmarkEnd w:id="139"/>
      <w:bookmarkEnd w:id="140"/>
    </w:p>
    <w:p w:rsidR="006169CF" w:rsidRPr="00BA1239" w:rsidRDefault="006169CF" w:rsidP="006169CF">
      <w:pPr>
        <w:ind w:left="720"/>
        <w:rPr>
          <w:bCs/>
        </w:rPr>
      </w:pPr>
      <w:r w:rsidRPr="00BA1239">
        <w:rPr>
          <w:bCs/>
        </w:rPr>
        <w:t>In mammals, the metacone is the distobuccal (rear-most and cheek side) cusp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1" w:name="_monophyletic"/>
      <w:bookmarkStart w:id="142" w:name="_Toc535520461"/>
      <w:bookmarkStart w:id="143" w:name="_Toc535846558"/>
      <w:bookmarkEnd w:id="141"/>
      <w:r w:rsidRPr="00BA1239">
        <w:t>monophyletic</w:t>
      </w:r>
      <w:bookmarkEnd w:id="142"/>
      <w:bookmarkEnd w:id="143"/>
    </w:p>
    <w:p w:rsidR="006169CF" w:rsidRPr="00BA1239" w:rsidRDefault="006169CF" w:rsidP="006169CF">
      <w:pPr>
        <w:ind w:left="720"/>
        <w:rPr>
          <w:bCs/>
        </w:rPr>
      </w:pPr>
      <w:r w:rsidRPr="00BA1239">
        <w:rPr>
          <w:bCs/>
        </w:rPr>
        <w:t xml:space="preserve">Having a single evolutionary origin. A </w:t>
      </w:r>
      <w:hyperlink w:anchor="_taxon" w:history="1">
        <w:r w:rsidRPr="00BA1239">
          <w:rPr>
            <w:rStyle w:val="Hyperlink"/>
            <w:bCs/>
          </w:rPr>
          <w:t>taxon</w:t>
        </w:r>
      </w:hyperlink>
      <w:r w:rsidRPr="00BA1239">
        <w:rPr>
          <w:bCs/>
        </w:rPr>
        <w:t xml:space="preserve"> is monophyletic if it contains all the descendants of a common ancestor.</w:t>
      </w:r>
    </w:p>
    <w:p w:rsidR="006169CF" w:rsidRPr="00BA1239" w:rsidRDefault="006169CF" w:rsidP="006169CF">
      <w:pPr>
        <w:ind w:left="720"/>
        <w:rPr>
          <w:bCs/>
        </w:rPr>
      </w:pPr>
    </w:p>
    <w:p w:rsidR="006169CF" w:rsidRPr="00BA1239" w:rsidRDefault="006169CF" w:rsidP="006169CF">
      <w:pPr>
        <w:ind w:left="720"/>
        <w:rPr>
          <w:bCs/>
        </w:rPr>
      </w:pPr>
      <w:r w:rsidRPr="00BA1239">
        <w:rPr>
          <w:bCs/>
        </w:rPr>
        <w:t>For example, mammals are a monophyletic group, as all species descended from the first known mammal are considered mammals.</w:t>
      </w:r>
    </w:p>
    <w:p w:rsidR="006169CF" w:rsidRPr="00BA1239" w:rsidRDefault="006169CF" w:rsidP="006169CF">
      <w:pPr>
        <w:ind w:left="720"/>
        <w:rPr>
          <w:bCs/>
        </w:rPr>
      </w:pPr>
    </w:p>
    <w:p w:rsidR="006169CF" w:rsidRPr="00BA1239" w:rsidRDefault="006169CF" w:rsidP="006169CF">
      <w:pPr>
        <w:ind w:left="720"/>
        <w:rPr>
          <w:bCs/>
        </w:rPr>
      </w:pPr>
      <w:r w:rsidRPr="00BA1239">
        <w:rPr>
          <w:bCs/>
        </w:rPr>
        <w:t xml:space="preserve">See </w:t>
      </w:r>
      <w:hyperlink w:anchor="_Paraphyletic" w:history="1">
        <w:r w:rsidRPr="00BA1239">
          <w:rPr>
            <w:rStyle w:val="Hyperlink"/>
            <w:bCs/>
          </w:rPr>
          <w:t>paraphyletic</w:t>
        </w:r>
      </w:hyperlink>
      <w:r w:rsidRPr="00BA1239">
        <w:rPr>
          <w:bCs/>
        </w:rPr>
        <w:t xml:space="preserve"> and </w:t>
      </w:r>
      <w:hyperlink w:anchor="_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4" w:name="_Toc535520462"/>
      <w:bookmarkStart w:id="145" w:name="_Toc535846559"/>
      <w:r w:rsidRPr="00BA1239">
        <w:t>Myrmecophagy</w:t>
      </w:r>
      <w:bookmarkEnd w:id="144"/>
      <w:bookmarkEnd w:id="145"/>
    </w:p>
    <w:p w:rsidR="006169CF" w:rsidRPr="00BA1239" w:rsidRDefault="006169CF" w:rsidP="006169CF">
      <w:pPr>
        <w:ind w:left="720"/>
        <w:rPr>
          <w:bCs/>
        </w:rPr>
      </w:pPr>
      <w:r w:rsidRPr="00BA1239">
        <w:rPr>
          <w:bCs/>
        </w:rPr>
        <w:t>Feeding behaviour categorised by an exclusive (or near exclusive) diet of ants ant termites.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46" w:name="_Toc535520463"/>
      <w:bookmarkStart w:id="147" w:name="_Toc535846560"/>
      <w:r w:rsidRPr="00BA1239">
        <w:t>O</w:t>
      </w:r>
      <w:bookmarkEnd w:id="146"/>
      <w:bookmarkEnd w:id="147"/>
    </w:p>
    <w:p w:rsidR="006169CF" w:rsidRPr="00BA1239" w:rsidRDefault="006169CF" w:rsidP="006169CF">
      <w:pPr>
        <w:rPr>
          <w:bCs/>
        </w:rPr>
      </w:pPr>
    </w:p>
    <w:p w:rsidR="006169CF" w:rsidRPr="00BA1239" w:rsidRDefault="006169CF" w:rsidP="00BA1239">
      <w:pPr>
        <w:pStyle w:val="Heading3"/>
      </w:pPr>
      <w:bookmarkStart w:id="148" w:name="_Orbit"/>
      <w:bookmarkStart w:id="149" w:name="_Toc535520464"/>
      <w:bookmarkStart w:id="150" w:name="_Toc535846561"/>
      <w:bookmarkEnd w:id="148"/>
      <w:r w:rsidRPr="00BA1239">
        <w:t>Orbit</w:t>
      </w:r>
      <w:bookmarkEnd w:id="149"/>
      <w:bookmarkEnd w:id="150"/>
    </w:p>
    <w:p w:rsidR="006169CF" w:rsidRPr="00BA1239" w:rsidRDefault="006169CF" w:rsidP="006169CF">
      <w:pPr>
        <w:ind w:left="720"/>
        <w:rPr>
          <w:bCs/>
        </w:rPr>
      </w:pPr>
      <w:r w:rsidRPr="00BA1239">
        <w:rPr>
          <w:bCs/>
        </w:rPr>
        <w:t xml:space="preserve">The bony socket of the eye.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1" w:name="_Toc535520465"/>
      <w:bookmarkStart w:id="152" w:name="_Toc535846562"/>
      <w:r w:rsidRPr="00BA1239">
        <w:t>Osteosclerosis</w:t>
      </w:r>
      <w:bookmarkEnd w:id="151"/>
      <w:bookmarkEnd w:id="152"/>
    </w:p>
    <w:p w:rsidR="006169CF" w:rsidRPr="00BA1239" w:rsidRDefault="006169CF" w:rsidP="006169CF">
      <w:pPr>
        <w:ind w:left="720"/>
        <w:rPr>
          <w:bCs/>
        </w:rPr>
      </w:pPr>
      <w:r w:rsidRPr="00BA1239">
        <w:rPr>
          <w:bCs/>
        </w:rPr>
        <w:t>An increase in the density of bone.</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53" w:name="_P"/>
      <w:bookmarkStart w:id="154" w:name="_Toc535520466"/>
      <w:bookmarkStart w:id="155" w:name="_Toc535846563"/>
      <w:bookmarkEnd w:id="153"/>
      <w:r w:rsidRPr="00BA1239">
        <w:t>P</w:t>
      </w:r>
      <w:bookmarkEnd w:id="154"/>
      <w:bookmarkEnd w:id="155"/>
    </w:p>
    <w:p w:rsidR="006169CF" w:rsidRPr="00BA1239" w:rsidRDefault="006169CF" w:rsidP="006169CF">
      <w:pPr>
        <w:rPr>
          <w:bCs/>
        </w:rPr>
      </w:pPr>
    </w:p>
    <w:p w:rsidR="006169CF" w:rsidRPr="00BA1239" w:rsidRDefault="006169CF" w:rsidP="00BA1239">
      <w:pPr>
        <w:pStyle w:val="Heading3"/>
      </w:pPr>
      <w:bookmarkStart w:id="156" w:name="_Toc535520467"/>
      <w:bookmarkStart w:id="157" w:name="_Toc535846564"/>
      <w:r w:rsidRPr="00BA1239">
        <w:lastRenderedPageBreak/>
        <w:t>Pachyostosis</w:t>
      </w:r>
      <w:bookmarkEnd w:id="156"/>
      <w:bookmarkEnd w:id="157"/>
    </w:p>
    <w:p w:rsidR="006169CF" w:rsidRPr="00BA1239" w:rsidRDefault="006169CF" w:rsidP="006169CF">
      <w:pPr>
        <w:ind w:left="720"/>
        <w:rPr>
          <w:bCs/>
        </w:rPr>
      </w:pPr>
      <w:r w:rsidRPr="00BA1239">
        <w:rPr>
          <w:bCs/>
        </w:rPr>
        <w:t xml:space="preserve">A thickening of the bone, often associated with a reduction in the volume of marrow tissue contained within.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8" w:name="_Toc535520468"/>
      <w:bookmarkStart w:id="159" w:name="_Toc535846565"/>
      <w:r w:rsidRPr="00BA1239">
        <w:t>Paracone</w:t>
      </w:r>
      <w:bookmarkEnd w:id="158"/>
      <w:bookmarkEnd w:id="159"/>
    </w:p>
    <w:p w:rsidR="006169CF" w:rsidRPr="00BA1239" w:rsidRDefault="006169CF" w:rsidP="006169CF">
      <w:pPr>
        <w:ind w:left="720"/>
        <w:rPr>
          <w:bCs/>
        </w:rPr>
      </w:pPr>
      <w:r w:rsidRPr="00BA1239">
        <w:rPr>
          <w:bCs/>
        </w:rPr>
        <w:t xml:space="preserve">In mammals, the paracone is the mesiobuccal (front-most and cheek side)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0" w:name="_Paraphyletic"/>
      <w:bookmarkStart w:id="161" w:name="_Toc535520469"/>
      <w:bookmarkStart w:id="162" w:name="_Toc535846566"/>
      <w:bookmarkEnd w:id="160"/>
      <w:r w:rsidRPr="00BA1239">
        <w:t>Paraphyletic</w:t>
      </w:r>
      <w:bookmarkEnd w:id="161"/>
      <w:bookmarkEnd w:id="162"/>
    </w:p>
    <w:p w:rsidR="006169CF" w:rsidRPr="00BA1239" w:rsidRDefault="006169CF" w:rsidP="006169CF">
      <w:pPr>
        <w:ind w:left="720"/>
        <w:rPr>
          <w:bCs/>
        </w:rPr>
      </w:pPr>
      <w:r w:rsidRPr="00BA1239">
        <w:rPr>
          <w:bCs/>
        </w:rPr>
        <w:t xml:space="preserve">A </w:t>
      </w:r>
      <w:hyperlink w:anchor="_taxon" w:tooltip="ZooMoodle Glossary: taxon" w:history="1">
        <w:r w:rsidRPr="00BA1239">
          <w:rPr>
            <w:rStyle w:val="Hyperlink"/>
            <w:bCs/>
          </w:rPr>
          <w:t>taxon</w:t>
        </w:r>
      </w:hyperlink>
      <w:r w:rsidRPr="00BA1239">
        <w:rPr>
          <w:bCs/>
        </w:rPr>
        <w:t xml:space="preserve"> including a common ancestor and some but not all of its descendants. </w:t>
      </w:r>
      <w:r w:rsidRPr="00BA1239">
        <w:rPr>
          <w:bCs/>
        </w:rPr>
        <w:br/>
      </w:r>
      <w:r w:rsidRPr="00BA1239">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BA1239">
        <w:rPr>
          <w:bCs/>
        </w:rPr>
        <w:br/>
      </w:r>
      <w:r w:rsidRPr="00BA1239">
        <w:rPr>
          <w:bCs/>
        </w:rPr>
        <w:br/>
        <w:t xml:space="preserve">Importantly, reptiles can be made </w:t>
      </w:r>
      <w:hyperlink w:anchor="_monophyletic" w:tooltip="ZooMoodle Glossary: monophyletic" w:history="1">
        <w:r w:rsidRPr="00BA1239">
          <w:rPr>
            <w:rStyle w:val="Hyperlink"/>
            <w:bCs/>
          </w:rPr>
          <w:t>monophyletic</w:t>
        </w:r>
      </w:hyperlink>
      <w:r w:rsidRPr="00BA1239">
        <w:rPr>
          <w:bCs/>
        </w:rPr>
        <w:t xml:space="preserve"> through the addition of birds to the </w:t>
      </w:r>
      <w:hyperlink w:anchor="_taxon" w:tooltip="ZooMoodle Glossary: taxon" w:history="1">
        <w:r w:rsidRPr="00BA1239">
          <w:rPr>
            <w:rStyle w:val="Hyperlink"/>
            <w:bCs/>
          </w:rPr>
          <w:t>taxon</w:t>
        </w:r>
      </w:hyperlink>
      <w:r w:rsidRPr="00BA1239">
        <w:rPr>
          <w:bCs/>
        </w:rPr>
        <w:t>.</w:t>
      </w:r>
      <w:r w:rsidRPr="00BA1239">
        <w:rPr>
          <w:bCs/>
        </w:rPr>
        <w:br/>
      </w:r>
      <w:r w:rsidRPr="00BA1239">
        <w:rPr>
          <w:bCs/>
        </w:rPr>
        <w:br/>
        <w:t xml:space="preserve">See </w:t>
      </w:r>
      <w:hyperlink w:anchor="_monophyletic" w:tooltip="ZooMoodle Glossary: monophyletic" w:history="1">
        <w:r w:rsidRPr="00BA1239">
          <w:rPr>
            <w:rStyle w:val="Hyperlink"/>
            <w:bCs/>
          </w:rPr>
          <w:t>monophyletic</w:t>
        </w:r>
      </w:hyperlink>
      <w:r w:rsidRPr="00BA1239">
        <w:rPr>
          <w:bCs/>
        </w:rPr>
        <w:t xml:space="preserve"> and </w:t>
      </w:r>
      <w:hyperlink w:anchor="_polyphyletic" w:tooltip="ZooMoodle Glossary: 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3" w:name="_Pectoral_girdle"/>
      <w:bookmarkStart w:id="164" w:name="_Toc535520470"/>
      <w:bookmarkStart w:id="165" w:name="_Toc535846567"/>
      <w:bookmarkEnd w:id="163"/>
      <w:r w:rsidRPr="00BA1239">
        <w:t>Pectoral girdle</w:t>
      </w:r>
      <w:bookmarkEnd w:id="164"/>
      <w:bookmarkEnd w:id="165"/>
    </w:p>
    <w:p w:rsidR="006169CF" w:rsidRPr="00BA1239" w:rsidRDefault="006169CF" w:rsidP="006169CF">
      <w:pPr>
        <w:ind w:left="720"/>
        <w:rPr>
          <w:bCs/>
        </w:rPr>
      </w:pPr>
      <w:r w:rsidRPr="00BA1239">
        <w:rPr>
          <w:bCs/>
        </w:rPr>
        <w:t xml:space="preserve">In vertebrates, the skeletal structure that provides support for the fore limbs or fins.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rPr>
          <w:bCs/>
        </w:rPr>
      </w:pPr>
      <w:bookmarkStart w:id="166" w:name="_Pelvic_girdle"/>
      <w:bookmarkStart w:id="167" w:name="_Toc535520471"/>
      <w:bookmarkStart w:id="168" w:name="_Toc535846568"/>
      <w:bookmarkEnd w:id="166"/>
      <w:r w:rsidRPr="00BA1239">
        <w:rPr>
          <w:bCs/>
        </w:rPr>
        <w:t>Pelvic girdle</w:t>
      </w:r>
      <w:bookmarkEnd w:id="167"/>
      <w:bookmarkEnd w:id="168"/>
      <w:r w:rsidRPr="00BA1239">
        <w:rPr>
          <w:bCs/>
        </w:rPr>
        <w:fldChar w:fldCharType="begin"/>
      </w:r>
      <w:r w:rsidRPr="00BA1239">
        <w:instrText xml:space="preserve"> TA \l "</w:instrText>
      </w:r>
      <w:r w:rsidRPr="00BA1239">
        <w:rPr>
          <w:bCs/>
        </w:rPr>
        <w:instrText>Pelvic girdle</w:instrText>
      </w:r>
      <w:r w:rsidRPr="00BA1239">
        <w:instrText xml:space="preserve">" \s "Pelvic girdle" \c 1 </w:instrText>
      </w:r>
      <w:r w:rsidRPr="00BA1239">
        <w:rPr>
          <w:bCs/>
        </w:rPr>
        <w:fldChar w:fldCharType="end"/>
      </w:r>
    </w:p>
    <w:p w:rsidR="006169CF" w:rsidRPr="00BA1239" w:rsidRDefault="006169CF" w:rsidP="006169CF">
      <w:pPr>
        <w:ind w:left="720"/>
        <w:rPr>
          <w:bCs/>
        </w:rPr>
      </w:pPr>
      <w:r w:rsidRPr="00BA1239">
        <w:rPr>
          <w:bCs/>
        </w:rPr>
        <w:t xml:space="preserve">In vertebrates, the skeletal structure that provides support for the hind limbs or fins, which also fuses with the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9" w:name="_phylogeny"/>
      <w:bookmarkStart w:id="170" w:name="_Toc535520472"/>
      <w:bookmarkStart w:id="171" w:name="_Toc535846569"/>
      <w:bookmarkEnd w:id="169"/>
      <w:r w:rsidRPr="00BA1239">
        <w:t>phylogeny</w:t>
      </w:r>
      <w:bookmarkEnd w:id="170"/>
      <w:bookmarkEnd w:id="171"/>
    </w:p>
    <w:p w:rsidR="006169CF" w:rsidRPr="00BA1239" w:rsidRDefault="006169CF" w:rsidP="006169CF">
      <w:pPr>
        <w:ind w:left="720"/>
        <w:rPr>
          <w:bCs/>
        </w:rPr>
      </w:pPr>
      <w:r w:rsidRPr="00BA1239">
        <w:rPr>
          <w:bCs/>
        </w:rPr>
        <w:t xml:space="preserve">The evolutionary history of organismal lineages as they develop through time.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2" w:name="_plesiomorphy"/>
      <w:bookmarkStart w:id="173" w:name="_Toc535520473"/>
      <w:bookmarkStart w:id="174" w:name="_Toc535846570"/>
      <w:bookmarkEnd w:id="172"/>
      <w:r w:rsidRPr="00BA1239">
        <w:t>plesiomorphy</w:t>
      </w:r>
      <w:bookmarkEnd w:id="173"/>
      <w:bookmarkEnd w:id="174"/>
    </w:p>
    <w:p w:rsidR="006169CF" w:rsidRPr="00BA1239" w:rsidRDefault="006169CF" w:rsidP="006169CF">
      <w:pPr>
        <w:ind w:left="720"/>
        <w:rPr>
          <w:bCs/>
        </w:rPr>
      </w:pPr>
      <w:r w:rsidRPr="00BA1239">
        <w:rPr>
          <w:bCs/>
        </w:rPr>
        <w:t xml:space="preserve">An ancestral character.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5" w:name="_polyphyletic"/>
      <w:bookmarkStart w:id="176" w:name="_Toc535520474"/>
      <w:bookmarkStart w:id="177" w:name="_Toc535846571"/>
      <w:bookmarkEnd w:id="175"/>
      <w:r w:rsidRPr="00BA1239">
        <w:t>polyphyletic</w:t>
      </w:r>
      <w:bookmarkEnd w:id="176"/>
      <w:bookmarkEnd w:id="177"/>
    </w:p>
    <w:p w:rsidR="006169CF" w:rsidRPr="00BA1239" w:rsidRDefault="006169CF" w:rsidP="006169CF">
      <w:pPr>
        <w:ind w:left="720"/>
        <w:rPr>
          <w:bCs/>
        </w:rPr>
      </w:pPr>
      <w:r w:rsidRPr="00BA1239">
        <w:rPr>
          <w:bCs/>
        </w:rPr>
        <w:t xml:space="preserve">Referring to a group that does not contain the common ancestor of all the </w:t>
      </w:r>
      <w:hyperlink w:anchor="_taxon" w:tooltip="ZooMoodle Glossary: taxon" w:history="1">
        <w:r w:rsidRPr="00BA1239">
          <w:rPr>
            <w:rStyle w:val="Hyperlink"/>
            <w:bCs/>
          </w:rPr>
          <w:t>taxa</w:t>
        </w:r>
      </w:hyperlink>
      <w:r w:rsidRPr="00BA1239">
        <w:rPr>
          <w:bCs/>
        </w:rPr>
        <w:t xml:space="preserve"> within. Therefore, this is not a true taxonomic group, but is often a term used to categorise organisms with a similar ecology, such as insectivorious mammals, or marine mammals.</w:t>
      </w:r>
      <w:r w:rsidRPr="00BA1239">
        <w:rPr>
          <w:bCs/>
        </w:rPr>
        <w:br/>
      </w:r>
      <w:r w:rsidRPr="00BA1239">
        <w:rPr>
          <w:bCs/>
        </w:rPr>
        <w:br/>
        <w:t>It is also used when the evolutionary origin of a group, such as snakes, is unsure, and characteristic species within may have originated separately.</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8" w:name="_Toc535520475"/>
      <w:bookmarkStart w:id="179" w:name="_Toc535846572"/>
      <w:r w:rsidRPr="00BA1239">
        <w:lastRenderedPageBreak/>
        <w:t>Protocone</w:t>
      </w:r>
      <w:bookmarkEnd w:id="178"/>
      <w:bookmarkEnd w:id="179"/>
    </w:p>
    <w:p w:rsidR="006169CF" w:rsidRPr="00BA1239" w:rsidRDefault="006169CF" w:rsidP="006169CF">
      <w:pPr>
        <w:ind w:left="720"/>
        <w:rPr>
          <w:bCs/>
        </w:rPr>
      </w:pPr>
      <w:r w:rsidRPr="00BA1239">
        <w:rPr>
          <w:bCs/>
        </w:rPr>
        <w:t xml:space="preserve">In mammals, the protocone is the mesiolingual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0" w:name="_Toc535520476"/>
      <w:bookmarkStart w:id="181" w:name="_Toc535846573"/>
      <w:r w:rsidRPr="00BA1239">
        <w:t>Pulp cavity</w:t>
      </w:r>
      <w:bookmarkEnd w:id="180"/>
      <w:bookmarkEnd w:id="181"/>
    </w:p>
    <w:p w:rsidR="006169CF" w:rsidRPr="00BA1239" w:rsidRDefault="006169CF" w:rsidP="006169CF">
      <w:pPr>
        <w:ind w:left="720"/>
        <w:rPr>
          <w:bCs/>
        </w:rPr>
      </w:pPr>
      <w:r w:rsidRPr="00BA1239">
        <w:rPr>
          <w:bCs/>
        </w:rPr>
        <w:t xml:space="preserve">The space within a tooth, or a </w:t>
      </w:r>
      <w:hyperlink w:anchor="_Dentine" w:tooltip="ZooMoodle Glossary: Dentine" w:history="1">
        <w:r w:rsidRPr="00BA1239">
          <w:rPr>
            <w:rStyle w:val="Hyperlink"/>
            <w:bCs/>
          </w:rPr>
          <w:t>dentine</w:t>
        </w:r>
      </w:hyperlink>
      <w:r w:rsidRPr="00BA1239">
        <w:rPr>
          <w:bCs/>
        </w:rPr>
        <w:t xml:space="preserve"> scale, occupied by blood vessels and nerves. </w:t>
      </w:r>
      <w:r w:rsidRPr="00BA1239">
        <w:rPr>
          <w:bCs/>
        </w:rPr>
        <w:cr/>
      </w:r>
    </w:p>
    <w:p w:rsidR="006169CF" w:rsidRPr="00BA1239" w:rsidRDefault="006169CF" w:rsidP="006169CF">
      <w:pPr>
        <w:rPr>
          <w:bCs/>
        </w:rPr>
      </w:pPr>
    </w:p>
    <w:p w:rsidR="006169CF" w:rsidRPr="00BA1239" w:rsidRDefault="006169CF" w:rsidP="006169CF">
      <w:pPr>
        <w:pStyle w:val="Heading2"/>
      </w:pPr>
      <w:bookmarkStart w:id="182" w:name="_Toc535520477"/>
      <w:bookmarkStart w:id="183" w:name="_Toc535846574"/>
      <w:r w:rsidRPr="00BA1239">
        <w:t>S</w:t>
      </w:r>
      <w:bookmarkEnd w:id="182"/>
      <w:bookmarkEnd w:id="183"/>
    </w:p>
    <w:p w:rsidR="006169CF" w:rsidRPr="00BA1239" w:rsidRDefault="006169CF" w:rsidP="006169CF">
      <w:pPr>
        <w:rPr>
          <w:bCs/>
        </w:rPr>
      </w:pPr>
    </w:p>
    <w:p w:rsidR="006169CF" w:rsidRPr="00BA1239" w:rsidRDefault="006169CF" w:rsidP="00BA1239">
      <w:pPr>
        <w:pStyle w:val="Heading3"/>
      </w:pPr>
      <w:bookmarkStart w:id="184" w:name="_Toc535520478"/>
      <w:bookmarkStart w:id="185" w:name="_Toc535846575"/>
      <w:r w:rsidRPr="00BA1239">
        <w:t>symplesiomorphy</w:t>
      </w:r>
      <w:bookmarkEnd w:id="184"/>
      <w:bookmarkEnd w:id="185"/>
    </w:p>
    <w:p w:rsidR="006169CF" w:rsidRPr="00BA1239" w:rsidRDefault="006169CF" w:rsidP="006169CF">
      <w:pPr>
        <w:ind w:left="720"/>
        <w:rPr>
          <w:bCs/>
        </w:rPr>
      </w:pPr>
      <w:r w:rsidRPr="00BA1239">
        <w:rPr>
          <w:bCs/>
        </w:rPr>
        <w:t>A character that is shared between groups but was inherited from an ancestor prior to the last common ancestor.</w:t>
      </w:r>
      <w:r w:rsidRPr="00BA1239">
        <w:rPr>
          <w:bCs/>
        </w:rPr>
        <w:br/>
      </w:r>
      <w:r w:rsidRPr="00BA1239">
        <w:rPr>
          <w:bCs/>
        </w:rPr>
        <w:br/>
        <w:t>These are characters that - at the level at which they are referred to as sym</w:t>
      </w:r>
      <w:hyperlink w:anchor="_plesiomorphy" w:tooltip="ZooMoodle Glossary: plesiomorphy" w:history="1">
        <w:r w:rsidRPr="00BA1239">
          <w:rPr>
            <w:rStyle w:val="Hyperlink"/>
            <w:bCs/>
          </w:rPr>
          <w:t>plesiomorphies</w:t>
        </w:r>
      </w:hyperlink>
      <w:r w:rsidRPr="00BA1239">
        <w:rPr>
          <w:bCs/>
        </w:rPr>
        <w:t xml:space="preserve"> - are not used to form </w:t>
      </w:r>
      <w:hyperlink w:anchor="_cladistic" w:tooltip="ZooMoodle Glossary: cladistic" w:history="1">
        <w:r w:rsidRPr="00BA1239">
          <w:rPr>
            <w:rStyle w:val="Hyperlink"/>
            <w:bCs/>
          </w:rPr>
          <w:t>cladistic</w:t>
        </w:r>
      </w:hyperlink>
      <w:r w:rsidRPr="00BA1239">
        <w:rPr>
          <w:bCs/>
        </w:rPr>
        <w:t xml:space="preserve"> groupings, or </w:t>
      </w:r>
      <w:hyperlink w:anchor="_Clade" w:tooltip="ZooMoodle Glossary: Clade" w:history="1">
        <w:r w:rsidRPr="00BA1239">
          <w:rPr>
            <w:rStyle w:val="Hyperlink"/>
            <w:bCs/>
          </w:rPr>
          <w:t>clades</w:t>
        </w:r>
      </w:hyperlink>
      <w:r w:rsidRPr="00BA1239">
        <w:rPr>
          <w:bCs/>
        </w:rPr>
        <w:t xml:space="preserve">. </w:t>
      </w:r>
      <w:r w:rsidRPr="00BA1239">
        <w:rPr>
          <w:bCs/>
        </w:rPr>
        <w:cr/>
      </w:r>
    </w:p>
    <w:p w:rsidR="006169CF" w:rsidRPr="00BA1239" w:rsidRDefault="006169CF" w:rsidP="006169CF">
      <w:pPr>
        <w:ind w:left="720"/>
        <w:rPr>
          <w:bCs/>
        </w:rPr>
      </w:pPr>
    </w:p>
    <w:p w:rsidR="006169CF" w:rsidRPr="00BA1239" w:rsidRDefault="006169CF" w:rsidP="00BA1239">
      <w:pPr>
        <w:pStyle w:val="Heading3"/>
      </w:pPr>
      <w:bookmarkStart w:id="186" w:name="_synapomorphy"/>
      <w:bookmarkStart w:id="187" w:name="_Toc535520479"/>
      <w:bookmarkStart w:id="188" w:name="_Toc535846576"/>
      <w:bookmarkEnd w:id="186"/>
      <w:r w:rsidRPr="00BA1239">
        <w:t>synapomorphy</w:t>
      </w:r>
      <w:bookmarkEnd w:id="187"/>
      <w:bookmarkEnd w:id="188"/>
    </w:p>
    <w:p w:rsidR="006169CF" w:rsidRPr="00BA1239" w:rsidRDefault="006169CF" w:rsidP="006169CF">
      <w:pPr>
        <w:ind w:left="720"/>
        <w:rPr>
          <w:bCs/>
        </w:rPr>
      </w:pPr>
      <w:r w:rsidRPr="00BA1239">
        <w:rPr>
          <w:bCs/>
        </w:rPr>
        <w:t>A derived or specialised character that is shared between two or more groups, and was inherited from the common ancestor in which it originated.</w:t>
      </w:r>
      <w:r w:rsidRPr="00BA1239">
        <w:rPr>
          <w:bCs/>
        </w:rPr>
        <w:br/>
      </w:r>
      <w:r w:rsidRPr="00BA1239">
        <w:rPr>
          <w:bCs/>
        </w:rPr>
        <w:br/>
        <w:t xml:space="preserve">These are the characters that morphological systematists use to support the existence of particular </w:t>
      </w:r>
      <w:hyperlink w:anchor="_Clade" w:tooltip="ZooMoodle Glossary: Clade" w:history="1">
        <w:r w:rsidRPr="00BA1239">
          <w:rPr>
            <w:rStyle w:val="Hyperlink"/>
            <w:bCs/>
          </w:rPr>
          <w:t>clades</w:t>
        </w:r>
      </w:hyperlink>
      <w:r w:rsidRPr="00BA1239">
        <w:rPr>
          <w:bCs/>
        </w:rPr>
        <w:t xml:space="preserve">, forming the basis of the field of </w:t>
      </w:r>
      <w:hyperlink w:anchor="_cladistic" w:tooltip="ZooMoodle Glossary: cladistic" w:history="1">
        <w:r w:rsidRPr="00BA1239">
          <w:rPr>
            <w:rStyle w:val="Hyperlink"/>
            <w:b/>
            <w:bCs/>
          </w:rPr>
          <w:t>cladistic</w:t>
        </w:r>
      </w:hyperlink>
      <w:r w:rsidRPr="00BA1239">
        <w:rPr>
          <w:b/>
          <w:bCs/>
        </w:rPr>
        <w:t>s</w:t>
      </w:r>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9" w:name="_synapsid"/>
      <w:bookmarkStart w:id="190" w:name="_Toc535520480"/>
      <w:bookmarkStart w:id="191" w:name="_Toc535846577"/>
      <w:bookmarkEnd w:id="189"/>
      <w:r w:rsidRPr="00BA1239">
        <w:t>synapsid</w:t>
      </w:r>
      <w:bookmarkEnd w:id="190"/>
      <w:bookmarkEnd w:id="191"/>
    </w:p>
    <w:p w:rsidR="006169CF" w:rsidRPr="00BA1239" w:rsidRDefault="006169CF" w:rsidP="006169CF">
      <w:pPr>
        <w:ind w:left="720"/>
        <w:rPr>
          <w:bCs/>
        </w:rPr>
      </w:pPr>
      <w:r w:rsidRPr="00BA1239">
        <w:rPr>
          <w:bCs/>
        </w:rPr>
        <w:t xml:space="preserve">Skull possessing a </w:t>
      </w:r>
      <w:r w:rsidRPr="00BA1239">
        <w:rPr>
          <w:b/>
          <w:bCs/>
        </w:rPr>
        <w:t xml:space="preserve">lower </w:t>
      </w:r>
      <w:hyperlink w:anchor="_temporal_fenestra" w:history="1">
        <w:r w:rsidRPr="00BA1239">
          <w:rPr>
            <w:rStyle w:val="Hyperlink"/>
            <w:b/>
            <w:bCs/>
          </w:rPr>
          <w:t>temporal fenestra</w:t>
        </w:r>
      </w:hyperlink>
      <w:r w:rsidRPr="00BA1239">
        <w:rPr>
          <w:b/>
          <w:bCs/>
        </w:rPr>
        <w:t xml:space="preserve"> only</w:t>
      </w:r>
      <w:r w:rsidRPr="00BA1239">
        <w:rPr>
          <w:bCs/>
        </w:rPr>
        <w:t xml:space="preserve">. </w:t>
      </w:r>
      <w:r w:rsidRPr="00BA1239">
        <w:rPr>
          <w:bCs/>
        </w:rPr>
        <w:br/>
      </w:r>
      <w:r w:rsidRPr="00BA1239">
        <w:rPr>
          <w:bCs/>
        </w:rPr>
        <w:br/>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r w:rsidRPr="00BA1239">
        <w:rPr>
          <w:b/>
          <w:bCs/>
        </w:rPr>
        <w:t>Synapsida</w:t>
      </w:r>
      <w:r w:rsidRPr="00BA1239">
        <w:rPr>
          <w:bCs/>
        </w:rPr>
        <w:t>, which includes the mammals and their extinct ancestors, the non-mammalian reptile-like synapsids.</w:t>
      </w:r>
      <w:r w:rsidRPr="00BA1239">
        <w:rPr>
          <w:bCs/>
        </w:rPr>
        <w:br/>
      </w:r>
      <w:r w:rsidRPr="00BA1239">
        <w:rPr>
          <w:bCs/>
        </w:rPr>
        <w:br/>
        <w:t xml:space="preserve">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cr/>
      </w:r>
    </w:p>
    <w:p w:rsidR="006169CF" w:rsidRPr="00BA1239" w:rsidRDefault="006169CF" w:rsidP="006169CF">
      <w:pPr>
        <w:rPr>
          <w:bCs/>
        </w:rPr>
      </w:pPr>
    </w:p>
    <w:p w:rsidR="006169CF" w:rsidRPr="00BA1239" w:rsidRDefault="006169CF" w:rsidP="006169CF">
      <w:pPr>
        <w:pStyle w:val="Heading2"/>
      </w:pPr>
      <w:bookmarkStart w:id="192" w:name="_Toc535520481"/>
      <w:bookmarkStart w:id="193" w:name="_Toc535846578"/>
      <w:r w:rsidRPr="00BA1239">
        <w:t>T</w:t>
      </w:r>
      <w:bookmarkEnd w:id="192"/>
      <w:bookmarkEnd w:id="193"/>
    </w:p>
    <w:p w:rsidR="006169CF" w:rsidRPr="00BA1239" w:rsidRDefault="006169CF" w:rsidP="006169CF">
      <w:pPr>
        <w:rPr>
          <w:bCs/>
        </w:rPr>
      </w:pPr>
    </w:p>
    <w:p w:rsidR="006169CF" w:rsidRPr="00BA1239" w:rsidRDefault="006169CF" w:rsidP="00BA1239">
      <w:pPr>
        <w:pStyle w:val="Heading3"/>
      </w:pPr>
      <w:bookmarkStart w:id="194" w:name="_taxon"/>
      <w:bookmarkStart w:id="195" w:name="_Toc535520482"/>
      <w:bookmarkStart w:id="196" w:name="_Toc535846579"/>
      <w:bookmarkEnd w:id="194"/>
      <w:r w:rsidRPr="00BA1239">
        <w:t>taxon</w:t>
      </w:r>
      <w:bookmarkEnd w:id="195"/>
      <w:bookmarkEnd w:id="196"/>
    </w:p>
    <w:p w:rsidR="006169CF" w:rsidRPr="00BA1239" w:rsidRDefault="006169CF" w:rsidP="006169CF">
      <w:pPr>
        <w:ind w:left="720"/>
        <w:rPr>
          <w:bCs/>
        </w:rPr>
      </w:pPr>
      <w:r w:rsidRPr="00BA1239">
        <w:rPr>
          <w:bCs/>
        </w:rPr>
        <w:t>A group of organisms sharing a common ancestry.</w:t>
      </w:r>
      <w:r w:rsidRPr="00BA1239">
        <w:rPr>
          <w:bCs/>
        </w:rPr>
        <w:br/>
      </w:r>
      <w:r w:rsidRPr="00BA1239">
        <w:rPr>
          <w:bCs/>
        </w:rPr>
        <w:br/>
        <w:t xml:space="preserve">Note that the difference between a taxon and a </w:t>
      </w:r>
      <w:hyperlink w:anchor="_Clade" w:tooltip="ZooMoodle Glossary: Clade" w:history="1">
        <w:r w:rsidRPr="00BA1239">
          <w:rPr>
            <w:rStyle w:val="Hyperlink"/>
            <w:bCs/>
          </w:rPr>
          <w:t>clade</w:t>
        </w:r>
      </w:hyperlink>
      <w:r w:rsidRPr="00BA1239">
        <w:rPr>
          <w:bCs/>
        </w:rPr>
        <w:t xml:space="preserve"> is that a </w:t>
      </w:r>
      <w:hyperlink w:anchor="_Clade" w:tooltip="ZooMoodle Glossary: Clade" w:history="1">
        <w:r w:rsidRPr="00BA1239">
          <w:rPr>
            <w:rStyle w:val="Hyperlink"/>
            <w:bCs/>
          </w:rPr>
          <w:t>clade</w:t>
        </w:r>
      </w:hyperlink>
      <w:r w:rsidRPr="00BA1239">
        <w:rPr>
          <w:bCs/>
        </w:rPr>
        <w:t xml:space="preserve"> must include all descendant species from a common ancestor, whereas a taxon need not.</w:t>
      </w:r>
      <w:r w:rsidRPr="00BA1239">
        <w:rPr>
          <w:bCs/>
        </w:rPr>
        <w:br/>
      </w:r>
      <w:r w:rsidRPr="00BA1239">
        <w:rPr>
          <w:bCs/>
        </w:rPr>
        <w:br/>
        <w:t>Pl. taxa.</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97" w:name="_temporal_fenestra"/>
      <w:bookmarkStart w:id="198" w:name="_Toc535520483"/>
      <w:bookmarkStart w:id="199" w:name="_Toc535846580"/>
      <w:bookmarkEnd w:id="197"/>
      <w:r w:rsidRPr="00BA1239">
        <w:t>temporal fenestra</w:t>
      </w:r>
      <w:bookmarkEnd w:id="198"/>
      <w:bookmarkEnd w:id="199"/>
    </w:p>
    <w:p w:rsidR="006169CF" w:rsidRPr="00BA1239" w:rsidRDefault="006169CF" w:rsidP="006169CF">
      <w:pPr>
        <w:ind w:left="720"/>
        <w:rPr>
          <w:bCs/>
        </w:rPr>
      </w:pPr>
      <w:r w:rsidRPr="00BA1239">
        <w:rPr>
          <w:bCs/>
        </w:rPr>
        <w:t xml:space="preserve">An opening in the temporal region of the skull seen in </w:t>
      </w:r>
      <w:hyperlink w:anchor="_amniote" w:tooltip="ZooMoodle Glossary: amniote" w:history="1">
        <w:r w:rsidRPr="00BA1239">
          <w:rPr>
            <w:rStyle w:val="Hyperlink"/>
            <w:bCs/>
          </w:rPr>
          <w:t>amniotes</w:t>
        </w:r>
      </w:hyperlink>
      <w:r w:rsidRPr="00BA1239">
        <w:rPr>
          <w:bCs/>
        </w:rPr>
        <w:t>, providing a flat edge for the attachment of strong lower jaw closing muscles to the skull.</w:t>
      </w:r>
      <w:r w:rsidRPr="00BA1239">
        <w:rPr>
          <w:bCs/>
        </w:rPr>
        <w:br/>
      </w:r>
      <w:r w:rsidRPr="00BA1239">
        <w:rPr>
          <w:bCs/>
        </w:rPr>
        <w:lastRenderedPageBreak/>
        <w:br/>
      </w:r>
      <w:hyperlink w:anchor="_amniote" w:tooltip="ZooMoodle Glossary: amniote" w:history="1">
        <w:r w:rsidRPr="00BA1239">
          <w:rPr>
            <w:rStyle w:val="Hyperlink"/>
            <w:bCs/>
          </w:rPr>
          <w:t>Amniotes</w:t>
        </w:r>
      </w:hyperlink>
      <w:r w:rsidRPr="00BA1239">
        <w:rPr>
          <w:bCs/>
        </w:rPr>
        <w:t xml:space="preserve"> show </w:t>
      </w:r>
      <w:r w:rsidRPr="00BA1239">
        <w:rPr>
          <w:b/>
          <w:bCs/>
        </w:rPr>
        <w:t>four skull types</w:t>
      </w:r>
      <w:r w:rsidRPr="00BA1239">
        <w:rPr>
          <w:bCs/>
        </w:rPr>
        <w:t xml:space="preserve">, based on the position and number of these temporal fenestrae, two of which define two major lineages of the </w:t>
      </w:r>
      <w:hyperlink w:anchor="_amniote" w:tooltip="ZooMoodle Glossary: amniote" w:history="1">
        <w:r w:rsidRPr="00BA1239">
          <w:rPr>
            <w:rStyle w:val="Hyperlink"/>
            <w:bCs/>
          </w:rPr>
          <w:t>amniotes</w:t>
        </w:r>
      </w:hyperlink>
      <w:r w:rsidRPr="00BA1239">
        <w:rPr>
          <w:bCs/>
        </w:rPr>
        <w:t>. The skull types and associated groups are as follows:</w:t>
      </w:r>
      <w:r w:rsidRPr="00BA1239">
        <w:rPr>
          <w:bCs/>
        </w:rPr>
        <w:br/>
      </w:r>
      <w:r w:rsidRPr="00BA1239">
        <w:rPr>
          <w:bCs/>
        </w:rPr>
        <w:br/>
        <w:t xml:space="preserve">1) </w:t>
      </w:r>
      <w:hyperlink w:anchor="_synapsid" w:tooltip="ZooMoodle Glossary: synapsid" w:history="1">
        <w:r w:rsidRPr="00BA1239">
          <w:rPr>
            <w:rStyle w:val="Hyperlink"/>
            <w:b/>
            <w:bCs/>
          </w:rPr>
          <w:t>Synapsid</w:t>
        </w:r>
      </w:hyperlink>
      <w:r w:rsidRPr="00BA1239">
        <w:rPr>
          <w:bCs/>
        </w:rPr>
        <w:t xml:space="preserve"> - Skull possessing a </w:t>
      </w:r>
      <w:r w:rsidRPr="00BA1239">
        <w:rPr>
          <w:b/>
          <w:bCs/>
        </w:rPr>
        <w:t>lower temporal fenestra only</w:t>
      </w:r>
      <w:r w:rsidRPr="00BA1239">
        <w:rPr>
          <w:bCs/>
        </w:rPr>
        <w:t xml:space="preserve">.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synapsid" w:tooltip="ZooMoodle Glossary: synapsid" w:history="1">
        <w:r w:rsidRPr="00BA1239">
          <w:rPr>
            <w:rStyle w:val="Hyperlink"/>
            <w:b/>
            <w:bCs/>
          </w:rPr>
          <w:t>Synapsida</w:t>
        </w:r>
      </w:hyperlink>
      <w:r w:rsidRPr="00BA1239">
        <w:rPr>
          <w:bCs/>
        </w:rPr>
        <w:t xml:space="preserve">, which includes the mammals and their extinct ancestors, the mammal-like reptiles. 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2) </w:t>
      </w:r>
      <w:hyperlink w:anchor="_diapsid" w:tooltip="ZooMoodle Glossary: diapsid" w:history="1">
        <w:r w:rsidRPr="00BA1239">
          <w:rPr>
            <w:rStyle w:val="Hyperlink"/>
            <w:b/>
            <w:bCs/>
          </w:rPr>
          <w:t>Diapsid</w:t>
        </w:r>
      </w:hyperlink>
      <w:r w:rsidRPr="00BA1239">
        <w:rPr>
          <w:bCs/>
        </w:rPr>
        <w:t xml:space="preserve"> - Skull possessing both an </w:t>
      </w:r>
      <w:r w:rsidRPr="00BA1239">
        <w:rPr>
          <w:b/>
          <w:bCs/>
        </w:rPr>
        <w:t>upper and a lower</w:t>
      </w:r>
      <w:r w:rsidRPr="00BA1239">
        <w:rPr>
          <w:bCs/>
        </w:rPr>
        <w:t xml:space="preserve"> </w:t>
      </w:r>
      <w:r w:rsidRPr="00BA1239">
        <w:rPr>
          <w:b/>
          <w:bCs/>
        </w:rPr>
        <w:t>temporal fenestra</w:t>
      </w:r>
      <w:r w:rsidRPr="00BA1239">
        <w:rPr>
          <w:bCs/>
        </w:rPr>
        <w:t xml:space="preserve"> (NB. di- = two).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diapsid" w:tooltip="ZooMoodle Glossary: diapsid" w:history="1">
        <w:r w:rsidRPr="00BA1239">
          <w:rPr>
            <w:rStyle w:val="Hyperlink"/>
            <w:b/>
            <w:bCs/>
          </w:rPr>
          <w:t>Diapsida</w:t>
        </w:r>
      </w:hyperlink>
      <w:r w:rsidRPr="00BA1239">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BA1239">
          <w:rPr>
            <w:rStyle w:val="Hyperlink"/>
            <w:bCs/>
          </w:rPr>
          <w:t>Diapsida</w:t>
        </w:r>
      </w:hyperlink>
      <w:r w:rsidRPr="00BA1239">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3) </w:t>
      </w:r>
      <w:hyperlink w:anchor="_anapsid" w:tooltip="ZooMoodle Glossary: anapsid" w:history="1">
        <w:r w:rsidRPr="00BA1239">
          <w:rPr>
            <w:rStyle w:val="Hyperlink"/>
            <w:b/>
            <w:bCs/>
          </w:rPr>
          <w:t>Anapsid</w:t>
        </w:r>
      </w:hyperlink>
      <w:r w:rsidRPr="00BA1239">
        <w:rPr>
          <w:bCs/>
        </w:rPr>
        <w:t xml:space="preserve"> - Skull possessing </w:t>
      </w:r>
      <w:r w:rsidRPr="00BA1239">
        <w:rPr>
          <w:b/>
          <w:bCs/>
        </w:rPr>
        <w:t>no</w:t>
      </w:r>
      <w:r w:rsidRPr="00BA1239">
        <w:rPr>
          <w:bCs/>
        </w:rPr>
        <w:t xml:space="preserve"> </w:t>
      </w:r>
      <w:r w:rsidRPr="00BA1239">
        <w:rPr>
          <w:b/>
          <w:bCs/>
        </w:rPr>
        <w:t>temporal fenestrae</w:t>
      </w:r>
      <w:r w:rsidRPr="00BA1239">
        <w:rPr>
          <w:bCs/>
        </w:rPr>
        <w:t xml:space="preserve"> (NB. an- = without). </w:t>
      </w:r>
      <w:hyperlink w:anchor="_amniote" w:tooltip="ZooMoodle Glossary: amniote" w:history="1">
        <w:r w:rsidRPr="00BA1239">
          <w:rPr>
            <w:rStyle w:val="Hyperlink"/>
            <w:bCs/>
          </w:rPr>
          <w:t>Amniotes</w:t>
        </w:r>
      </w:hyperlink>
      <w:r w:rsidRPr="00BA1239">
        <w:rPr>
          <w:bCs/>
        </w:rPr>
        <w:t xml:space="preserve"> with this skull condition form a </w:t>
      </w:r>
      <w:hyperlink w:anchor="_Paraphyletic" w:tooltip="ZooMoodle Glossary: Paraphyletic" w:history="1">
        <w:r w:rsidRPr="00BA1239">
          <w:rPr>
            <w:rStyle w:val="Hyperlink"/>
            <w:bCs/>
          </w:rPr>
          <w:t>paraphyletic</w:t>
        </w:r>
      </w:hyperlink>
      <w:r w:rsidRPr="00BA1239">
        <w:rPr>
          <w:bCs/>
        </w:rPr>
        <w:t xml:space="preserve"> group including the Parareptilia (turtles and their extinct relatives), the extinct common ancestor of all </w:t>
      </w:r>
      <w:hyperlink w:anchor="_amniote" w:tooltip="ZooMoodle Glossary: amniote" w:history="1">
        <w:r w:rsidRPr="00BA1239">
          <w:rPr>
            <w:rStyle w:val="Hyperlink"/>
            <w:bCs/>
          </w:rPr>
          <w:t>amniotes</w:t>
        </w:r>
      </w:hyperlink>
      <w:r w:rsidRPr="00BA1239">
        <w:rPr>
          <w:bCs/>
        </w:rPr>
        <w:t xml:space="preserve">, and </w:t>
      </w:r>
      <w:hyperlink w:anchor="_Basal" w:tooltip="ZooMoodle Glossary: Basal" w:history="1">
        <w:r w:rsidRPr="00BA1239">
          <w:rPr>
            <w:rStyle w:val="Hyperlink"/>
            <w:bCs/>
          </w:rPr>
          <w:t>basal</w:t>
        </w:r>
      </w:hyperlink>
      <w:r w:rsidRPr="00BA1239">
        <w:rPr>
          <w:bCs/>
        </w:rPr>
        <w:t xml:space="preserve"> eureptiles (the extinct precursors of </w:t>
      </w:r>
      <w:hyperlink w:anchor="_diapsid" w:tooltip="ZooMoodle Glossary: diapsid" w:history="1">
        <w:r w:rsidRPr="00BA1239">
          <w:rPr>
            <w:rStyle w:val="Hyperlink"/>
            <w:bCs/>
          </w:rPr>
          <w:t>diapsids</w:t>
        </w:r>
      </w:hyperlink>
      <w:r w:rsidRPr="00BA1239">
        <w:rPr>
          <w:bCs/>
        </w:rPr>
        <w:t xml:space="preserve">). Note that the Testudines (turtles and relatives) have modified the </w:t>
      </w:r>
      <w:hyperlink w:anchor="_anapsid" w:tooltip="ZooMoodle Glossary: anapsid" w:history="1">
        <w:r w:rsidRPr="00BA1239">
          <w:rPr>
            <w:rStyle w:val="Hyperlink"/>
            <w:bCs/>
          </w:rPr>
          <w:t>anapsid</w:t>
        </w:r>
      </w:hyperlink>
      <w:r w:rsidRPr="00BA1239">
        <w:rPr>
          <w:bCs/>
        </w:rPr>
        <w:t xml:space="preserve"> condition through a reduction (emargination) of the posteriorregion of the skull.</w:t>
      </w:r>
      <w:r w:rsidRPr="00BA1239">
        <w:rPr>
          <w:bCs/>
        </w:rPr>
        <w:br/>
      </w:r>
      <w:r w:rsidRPr="00BA1239">
        <w:rPr>
          <w:bCs/>
        </w:rPr>
        <w:br/>
        <w:t xml:space="preserve">4) </w:t>
      </w:r>
      <w:hyperlink w:anchor="_euryapsid" w:tooltip="ZooMoodle Glossary: euryapsid" w:history="1">
        <w:r w:rsidRPr="00BA1239">
          <w:rPr>
            <w:rStyle w:val="Hyperlink"/>
            <w:b/>
            <w:bCs/>
          </w:rPr>
          <w:t>Euryapsid</w:t>
        </w:r>
      </w:hyperlink>
      <w:r w:rsidRPr="00BA1239">
        <w:rPr>
          <w:bCs/>
        </w:rPr>
        <w:t xml:space="preserve"> - Skull possessing an </w:t>
      </w:r>
      <w:r w:rsidRPr="00BA1239">
        <w:rPr>
          <w:b/>
          <w:bCs/>
        </w:rPr>
        <w:t>upper temporal fenestra only</w:t>
      </w:r>
      <w:r w:rsidRPr="00BA1239">
        <w:rPr>
          <w:bCs/>
        </w:rPr>
        <w:t>. However, animals with this skull condition do not represent an important</w:t>
      </w:r>
      <w:hyperlink w:anchor="_amniote" w:tooltip="ZooMoodle Glossary: amniote" w:history="1">
        <w:r w:rsidRPr="00BA1239">
          <w:rPr>
            <w:rStyle w:val="Hyperlink"/>
            <w:bCs/>
          </w:rPr>
          <w:t>amniote</w:t>
        </w:r>
      </w:hyperlink>
      <w:r w:rsidRPr="00BA1239">
        <w:rPr>
          <w:bCs/>
        </w:rPr>
        <w:t xml:space="preserve"> lineage, as they are likely to be a </w:t>
      </w:r>
      <w:hyperlink w:anchor="_polyphyletic" w:tooltip="ZooMoodle Glossary: polyphyletic" w:history="1">
        <w:r w:rsidRPr="00BA1239">
          <w:rPr>
            <w:rStyle w:val="Hyperlink"/>
            <w:bCs/>
          </w:rPr>
          <w:t>polyphyletic</w:t>
        </w:r>
      </w:hyperlink>
      <w:r w:rsidRPr="00BA1239">
        <w:rPr>
          <w:bCs/>
        </w:rPr>
        <w:t xml:space="preserve"> group, originating a least twice within the </w:t>
      </w:r>
      <w:hyperlink w:anchor="_diapsid" w:tooltip="ZooMoodle Glossary: diapsid" w:history="1">
        <w:r w:rsidRPr="00BA1239">
          <w:rPr>
            <w:rStyle w:val="Hyperlink"/>
            <w:bCs/>
          </w:rPr>
          <w:t>Diapsida</w:t>
        </w:r>
      </w:hyperlink>
      <w:r w:rsidRPr="00BA1239">
        <w:rPr>
          <w:bCs/>
        </w:rPr>
        <w:t xml:space="preserve">. </w:t>
      </w:r>
      <w:hyperlink w:anchor="_euryapsid" w:tooltip="ZooMoodle Glossary: euryapsid" w:history="1">
        <w:r w:rsidRPr="00BA1239">
          <w:rPr>
            <w:rStyle w:val="Hyperlink"/>
            <w:bCs/>
          </w:rPr>
          <w:t>Euryapsids</w:t>
        </w:r>
      </w:hyperlink>
      <w:r w:rsidRPr="00BA1239">
        <w:rPr>
          <w:bCs/>
        </w:rPr>
        <w:t xml:space="preserve"> include the plesiosaurs and ichthyosaurs - Mesozoic marine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00" w:name="_Toc535520484"/>
      <w:bookmarkStart w:id="201" w:name="_Toc535846581"/>
      <w:r w:rsidRPr="00BA1239">
        <w:t>V</w:t>
      </w:r>
      <w:bookmarkEnd w:id="200"/>
      <w:bookmarkEnd w:id="201"/>
    </w:p>
    <w:p w:rsidR="006169CF" w:rsidRPr="00BA1239" w:rsidRDefault="006169CF" w:rsidP="006169CF">
      <w:pPr>
        <w:rPr>
          <w:bCs/>
        </w:rPr>
      </w:pPr>
    </w:p>
    <w:p w:rsidR="006169CF" w:rsidRPr="00BA1239" w:rsidRDefault="006169CF" w:rsidP="00BA1239">
      <w:pPr>
        <w:pStyle w:val="Heading3"/>
      </w:pPr>
      <w:bookmarkStart w:id="202" w:name="_vertebrae"/>
      <w:bookmarkStart w:id="203" w:name="_Toc535520485"/>
      <w:bookmarkStart w:id="204" w:name="_Toc535846582"/>
      <w:bookmarkEnd w:id="202"/>
      <w:r w:rsidRPr="00BA1239">
        <w:t>vertebrae</w:t>
      </w:r>
      <w:bookmarkEnd w:id="203"/>
      <w:bookmarkEnd w:id="204"/>
    </w:p>
    <w:p w:rsidR="006169CF" w:rsidRPr="00BA1239" w:rsidRDefault="006169CF" w:rsidP="006169CF">
      <w:pPr>
        <w:ind w:left="720"/>
        <w:rPr>
          <w:bCs/>
        </w:rPr>
      </w:pPr>
      <w:r w:rsidRPr="00BA1239">
        <w:rPr>
          <w:bCs/>
        </w:rPr>
        <w:t xml:space="preserve">From anterior to posterior: </w:t>
      </w:r>
    </w:p>
    <w:p w:rsidR="006169CF" w:rsidRPr="00BA1239" w:rsidRDefault="006169CF" w:rsidP="006169CF">
      <w:pPr>
        <w:ind w:left="720"/>
        <w:rPr>
          <w:bCs/>
        </w:rPr>
      </w:pPr>
      <w:bookmarkStart w:id="205" w:name="_Toc535520486"/>
      <w:bookmarkStart w:id="206" w:name="_Toc535846583"/>
      <w:r w:rsidRPr="00BA1239">
        <w:rPr>
          <w:rStyle w:val="Heading3Char"/>
        </w:rPr>
        <w:t>Cervical vertebrae</w:t>
      </w:r>
      <w:bookmarkEnd w:id="205"/>
      <w:bookmarkEnd w:id="206"/>
      <w:r w:rsidRPr="00BA1239">
        <w:rPr>
          <w:bCs/>
        </w:rPr>
        <w:t xml:space="preserve">: Facilitate the mobility of the head. The first two, the </w:t>
      </w:r>
      <w:r w:rsidRPr="00BA1239">
        <w:rPr>
          <w:b/>
          <w:bCs/>
        </w:rPr>
        <w:t>atlas</w:t>
      </w:r>
      <w:r w:rsidRPr="00BA1239">
        <w:rPr>
          <w:bCs/>
        </w:rPr>
        <w:t xml:space="preserve"> and the </w:t>
      </w:r>
      <w:r w:rsidRPr="00BA1239">
        <w:rPr>
          <w:b/>
          <w:bCs/>
        </w:rPr>
        <w:t>axis</w:t>
      </w:r>
      <w:r w:rsidRPr="00BA1239">
        <w:rPr>
          <w:bCs/>
        </w:rPr>
        <w:t xml:space="preserve"> are highly specialised, the former articulating with the occipital region of the skull. </w:t>
      </w:r>
    </w:p>
    <w:p w:rsidR="006169CF" w:rsidRPr="00BA1239" w:rsidRDefault="006169CF" w:rsidP="006169CF">
      <w:pPr>
        <w:ind w:left="720"/>
      </w:pPr>
      <w:bookmarkStart w:id="207" w:name="_Toc535520487"/>
      <w:bookmarkStart w:id="208" w:name="_Toc535846584"/>
      <w:r w:rsidRPr="00BA1239">
        <w:rPr>
          <w:rStyle w:val="Heading3Char"/>
        </w:rPr>
        <w:t>Thoracic vertebrae</w:t>
      </w:r>
      <w:bookmarkEnd w:id="207"/>
      <w:bookmarkEnd w:id="208"/>
      <w:r w:rsidRPr="00BA1239">
        <w:t xml:space="preserve">: Articulate with the ribs that fuse with the sternum. </w:t>
      </w:r>
    </w:p>
    <w:p w:rsidR="006169CF" w:rsidRPr="00BA1239" w:rsidRDefault="006169CF" w:rsidP="006169CF">
      <w:pPr>
        <w:ind w:left="720"/>
      </w:pPr>
      <w:bookmarkStart w:id="209" w:name="_Toc535520488"/>
      <w:bookmarkStart w:id="210" w:name="_Toc535846585"/>
      <w:r w:rsidRPr="00BA1239">
        <w:rPr>
          <w:rStyle w:val="Heading3Char"/>
        </w:rPr>
        <w:t>Lumbar vertebrae</w:t>
      </w:r>
      <w:bookmarkEnd w:id="209"/>
      <w:bookmarkEnd w:id="210"/>
      <w:r w:rsidRPr="00BA1239">
        <w:rPr>
          <w:rFonts w:cs="Arial"/>
          <w:color w:val="281F18"/>
        </w:rPr>
        <w:t>: Generally larger, with small ribs not attached to the sternum, which support the</w:t>
      </w:r>
      <w:r w:rsidRPr="00BA1239">
        <w:rPr>
          <w:rStyle w:val="apple-converted-space"/>
          <w:rFonts w:cs="Arial"/>
          <w:color w:val="281F18"/>
        </w:rPr>
        <w:t xml:space="preserve"> </w:t>
      </w:r>
      <w:r w:rsidRPr="00BA1239">
        <w:rPr>
          <w:rFonts w:cs="Arial"/>
          <w:color w:val="000000" w:themeColor="text1"/>
        </w:rPr>
        <w:t>posterior</w:t>
      </w:r>
      <w:r w:rsidRPr="00BA1239">
        <w:rPr>
          <w:rStyle w:val="apple-converted-space"/>
          <w:rFonts w:cs="Arial"/>
          <w:color w:val="281F18"/>
        </w:rPr>
        <w:t xml:space="preserve"> </w:t>
      </w:r>
      <w:r w:rsidRPr="00BA1239">
        <w:rPr>
          <w:rFonts w:cs="Arial"/>
          <w:color w:val="281F18"/>
        </w:rPr>
        <w:t>musculature.</w:t>
      </w:r>
      <w:r w:rsidRPr="00BA1239">
        <w:t xml:space="preserve"> </w:t>
      </w:r>
    </w:p>
    <w:p w:rsidR="006169CF" w:rsidRPr="00BA1239" w:rsidRDefault="006169CF" w:rsidP="006169CF">
      <w:pPr>
        <w:ind w:left="720"/>
      </w:pPr>
      <w:bookmarkStart w:id="211" w:name="_Toc535520489"/>
      <w:bookmarkStart w:id="212" w:name="_Toc535846586"/>
      <w:r w:rsidRPr="00BA1239">
        <w:rPr>
          <w:rStyle w:val="Heading3Char"/>
        </w:rPr>
        <w:t>Sacral vertebrae</w:t>
      </w:r>
      <w:bookmarkEnd w:id="211"/>
      <w:bookmarkEnd w:id="212"/>
      <w:r w:rsidRPr="00BA1239">
        <w:rPr>
          <w:rFonts w:cs="Arial"/>
          <w:color w:val="281F18"/>
        </w:rPr>
        <w:t>: Fused to the</w:t>
      </w:r>
      <w:r w:rsidRPr="00BA1239">
        <w:rPr>
          <w:rStyle w:val="apple-converted-space"/>
          <w:rFonts w:cs="Arial"/>
          <w:color w:val="281F18"/>
        </w:rPr>
        <w:t xml:space="preserve"> </w:t>
      </w:r>
      <w:hyperlink w:anchor="_Pelvic_girdle" w:history="1">
        <w:r w:rsidRPr="00BA1239">
          <w:rPr>
            <w:rStyle w:val="Hyperlink"/>
            <w:rFonts w:cs="Arial"/>
          </w:rPr>
          <w:t>pelvic girdle</w:t>
        </w:r>
      </w:hyperlink>
      <w:r w:rsidRPr="00BA1239">
        <w:rPr>
          <w:rFonts w:cs="Arial"/>
          <w:color w:val="281F18"/>
        </w:rPr>
        <w:t>, allowing the transfer of force from the</w:t>
      </w:r>
      <w:r w:rsidRPr="00BA1239">
        <w:rPr>
          <w:rStyle w:val="apple-converted-space"/>
          <w:rFonts w:cs="Arial"/>
          <w:color w:val="281F18"/>
        </w:rPr>
        <w:t xml:space="preserve"> </w:t>
      </w:r>
      <w:hyperlink w:anchor="_Appendicular_skeleton" w:history="1">
        <w:r w:rsidRPr="00BA1239">
          <w:rPr>
            <w:rStyle w:val="Hyperlink"/>
            <w:rFonts w:cs="Arial"/>
          </w:rPr>
          <w:t>appendicular skeleton</w:t>
        </w:r>
      </w:hyperlink>
      <w:r w:rsidRPr="00BA1239">
        <w:rPr>
          <w:rStyle w:val="apple-converted-space"/>
          <w:rFonts w:cs="Arial"/>
          <w:color w:val="281F18"/>
        </w:rPr>
        <w:t xml:space="preserve"> </w:t>
      </w:r>
      <w:r w:rsidRPr="00BA1239">
        <w:rPr>
          <w:rFonts w:cs="Arial"/>
          <w:color w:val="281F18"/>
        </w:rPr>
        <w:t>(limbs) during locomotion.</w:t>
      </w:r>
      <w:r w:rsidRPr="00BA1239">
        <w:t xml:space="preserve"> </w:t>
      </w:r>
    </w:p>
    <w:p w:rsidR="006169CF" w:rsidRPr="00BA1239" w:rsidRDefault="006169CF" w:rsidP="006169CF">
      <w:pPr>
        <w:ind w:left="720"/>
      </w:pPr>
      <w:bookmarkStart w:id="213" w:name="_Toc535520490"/>
      <w:bookmarkStart w:id="214" w:name="_Toc535846587"/>
      <w:r w:rsidRPr="00BA1239">
        <w:rPr>
          <w:rStyle w:val="Heading3Char"/>
        </w:rPr>
        <w:t>Caudal vertebrae</w:t>
      </w:r>
      <w:bookmarkEnd w:id="213"/>
      <w:bookmarkEnd w:id="214"/>
      <w:r w:rsidRPr="00BA1239">
        <w:rPr>
          <w:rFonts w:cs="Arial"/>
          <w:color w:val="281F18"/>
        </w:rPr>
        <w:t>: Small and less specialised, forming the tail.</w:t>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15" w:name="_Toc535520491"/>
      <w:bookmarkStart w:id="216" w:name="_Toc535846588"/>
      <w:r w:rsidRPr="00BA1239">
        <w:t>Vertebrate anatomical directions and axes</w:t>
      </w:r>
      <w:bookmarkEnd w:id="215"/>
      <w:bookmarkEnd w:id="216"/>
    </w:p>
    <w:p w:rsidR="006169CF" w:rsidRPr="00BA1239" w:rsidRDefault="006169CF" w:rsidP="006169CF">
      <w:pPr>
        <w:ind w:left="720"/>
        <w:rPr>
          <w:bCs/>
        </w:rPr>
      </w:pPr>
      <w:r w:rsidRPr="00BA1239">
        <w:rPr>
          <w:bCs/>
        </w:rPr>
        <w:t>The image below illustrates the terms used for anatomical directions and axes in vertebrates.</w:t>
      </w:r>
    </w:p>
    <w:p w:rsidR="006169CF" w:rsidRPr="00BA1239" w:rsidRDefault="006169CF" w:rsidP="006169CF">
      <w:pPr>
        <w:ind w:left="720"/>
        <w:rPr>
          <w:bCs/>
        </w:rPr>
      </w:pPr>
      <w:r w:rsidRPr="00BA1239">
        <w:rPr>
          <w:noProof/>
          <w:lang w:eastAsia="en-GB"/>
        </w:rPr>
        <w:lastRenderedPageBreak/>
        <w:drawing>
          <wp:inline distT="0" distB="0" distL="0" distR="0" wp14:anchorId="57DC8526" wp14:editId="41ECED34">
            <wp:extent cx="5381147" cy="2494914"/>
            <wp:effectExtent l="0" t="0" r="0" b="1270"/>
            <wp:docPr id="26" name="Picture 26"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17" w:name="_Vestigial"/>
      <w:bookmarkStart w:id="218" w:name="_Toc535520492"/>
      <w:bookmarkStart w:id="219" w:name="_Toc535846589"/>
      <w:bookmarkEnd w:id="217"/>
      <w:r w:rsidRPr="00BA1239">
        <w:t>Vestigial</w:t>
      </w:r>
      <w:bookmarkEnd w:id="218"/>
      <w:bookmarkEnd w:id="219"/>
    </w:p>
    <w:p w:rsidR="006169CF" w:rsidRPr="00BA1239" w:rsidRDefault="006169CF" w:rsidP="006169CF">
      <w:pPr>
        <w:ind w:left="720"/>
        <w:rPr>
          <w:bCs/>
        </w:rPr>
      </w:pPr>
      <w:r w:rsidRPr="00BA1239">
        <w:rPr>
          <w:bCs/>
        </w:rPr>
        <w:t xml:space="preserve">Occurring as a structure that, once functional (whether during development or in earlier evolutionary forms), is </w:t>
      </w:r>
      <w:r w:rsidRPr="00BA1239">
        <w:rPr>
          <w:b/>
          <w:bCs/>
        </w:rPr>
        <w:t>now reduced</w:t>
      </w:r>
      <w:r w:rsidRPr="00BA1239">
        <w:rPr>
          <w:bCs/>
        </w:rPr>
        <w:t xml:space="preserve"> or </w:t>
      </w:r>
      <w:r w:rsidRPr="00BA1239">
        <w:rPr>
          <w:b/>
          <w:bCs/>
        </w:rPr>
        <w:t>degenerate</w:t>
      </w:r>
      <w:r w:rsidRPr="00BA1239">
        <w:rPr>
          <w:bCs/>
        </w:rPr>
        <w:t xml:space="preserve">. An example is the vestigial </w:t>
      </w:r>
      <w:hyperlink w:anchor="_Pelvic_girdle" w:tooltip="ZooMoodle Glossary: Pelvic girdle" w:history="1">
        <w:r w:rsidRPr="00BA1239">
          <w:rPr>
            <w:rStyle w:val="Hyperlink"/>
            <w:bCs/>
          </w:rPr>
          <w:t>pelvic girdle</w:t>
        </w:r>
      </w:hyperlink>
      <w:r w:rsidRPr="00BA1239">
        <w:rPr>
          <w:bCs/>
        </w:rPr>
        <w:t xml:space="preserve"> seen in many snakes, including the boas and pythons, which bears no function.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20" w:name="_Toc535520493"/>
      <w:bookmarkStart w:id="221" w:name="_Toc535846590"/>
      <w:r w:rsidRPr="00BA1239">
        <w:t>Z</w:t>
      </w:r>
      <w:bookmarkEnd w:id="220"/>
      <w:bookmarkEnd w:id="221"/>
      <w:r w:rsidRPr="00BA1239">
        <w:cr/>
      </w:r>
    </w:p>
    <w:p w:rsidR="006169CF" w:rsidRPr="00BA1239" w:rsidRDefault="006169CF" w:rsidP="00BA1239">
      <w:pPr>
        <w:pStyle w:val="Heading3"/>
      </w:pPr>
      <w:bookmarkStart w:id="222" w:name="_Toc535520494"/>
      <w:bookmarkStart w:id="223" w:name="_Toc535846591"/>
      <w:r w:rsidRPr="00BA1239">
        <w:t>Zygapophysis</w:t>
      </w:r>
      <w:bookmarkEnd w:id="222"/>
      <w:bookmarkEnd w:id="223"/>
    </w:p>
    <w:p w:rsidR="006169CF" w:rsidRPr="00BA1239" w:rsidRDefault="006169CF" w:rsidP="006169CF">
      <w:pPr>
        <w:ind w:left="720"/>
        <w:rPr>
          <w:bCs/>
        </w:rPr>
      </w:pPr>
      <w:r w:rsidRPr="00BA1239">
        <w:rPr>
          <w:bCs/>
        </w:rPr>
        <w:t>Articular process of a vertebra that articulates with the corresponding process of an adjacent vertebra.</w:t>
      </w:r>
      <w:r w:rsidRPr="00BA1239">
        <w:rPr>
          <w:bCs/>
        </w:rPr>
        <w:br/>
      </w:r>
      <w:r w:rsidRPr="00BA1239">
        <w:rPr>
          <w:bCs/>
        </w:rPr>
        <w:br/>
        <w:t>Plural = zygapophyses</w:t>
      </w:r>
    </w:p>
    <w:p w:rsidR="00287698" w:rsidRPr="00BA1239" w:rsidRDefault="00287698" w:rsidP="006169CF"/>
    <w:sectPr w:rsidR="00287698" w:rsidRPr="00BA1239">
      <w:footerReference w:type="default" r:id="rId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DD" w:rsidRDefault="00BD6EDD" w:rsidP="00F3752B">
      <w:r>
        <w:separator/>
      </w:r>
    </w:p>
  </w:endnote>
  <w:endnote w:type="continuationSeparator" w:id="0">
    <w:p w:rsidR="00BD6EDD" w:rsidRDefault="00BD6EDD" w:rsidP="00F3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923537"/>
      <w:docPartObj>
        <w:docPartGallery w:val="Page Numbers (Bottom of Page)"/>
        <w:docPartUnique/>
      </w:docPartObj>
    </w:sdtPr>
    <w:sdtEndPr>
      <w:rPr>
        <w:i/>
        <w:noProof/>
        <w:color w:val="7F7F7F" w:themeColor="text1" w:themeTint="80"/>
      </w:rPr>
    </w:sdtEndPr>
    <w:sdtContent>
      <w:p w:rsidR="00BD6EDD" w:rsidRPr="00F3752B" w:rsidRDefault="00BD6EDD">
        <w:pPr>
          <w:pStyle w:val="Footer"/>
          <w:rPr>
            <w:i/>
            <w:color w:val="7F7F7F" w:themeColor="text1" w:themeTint="80"/>
          </w:rPr>
        </w:pPr>
        <w:r w:rsidRPr="00F3752B">
          <w:rPr>
            <w:i/>
            <w:color w:val="7F7F7F" w:themeColor="text1" w:themeTint="80"/>
          </w:rPr>
          <w:fldChar w:fldCharType="begin"/>
        </w:r>
        <w:r w:rsidRPr="00F3752B">
          <w:rPr>
            <w:i/>
            <w:color w:val="7F7F7F" w:themeColor="text1" w:themeTint="80"/>
          </w:rPr>
          <w:instrText xml:space="preserve"> PAGE   \* MERGEFORMAT </w:instrText>
        </w:r>
        <w:r w:rsidRPr="00F3752B">
          <w:rPr>
            <w:i/>
            <w:color w:val="7F7F7F" w:themeColor="text1" w:themeTint="80"/>
          </w:rPr>
          <w:fldChar w:fldCharType="separate"/>
        </w:r>
        <w:r w:rsidR="006731BA">
          <w:rPr>
            <w:i/>
            <w:noProof/>
            <w:color w:val="7F7F7F" w:themeColor="text1" w:themeTint="80"/>
          </w:rPr>
          <w:t>5</w:t>
        </w:r>
        <w:r w:rsidRPr="00F3752B">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DD" w:rsidRDefault="00BD6EDD" w:rsidP="00F3752B">
      <w:r>
        <w:separator/>
      </w:r>
    </w:p>
  </w:footnote>
  <w:footnote w:type="continuationSeparator" w:id="0">
    <w:p w:rsidR="00BD6EDD" w:rsidRDefault="00BD6EDD" w:rsidP="00F3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AE4"/>
    <w:multiLevelType w:val="multilevel"/>
    <w:tmpl w:val="DDDE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F7312"/>
    <w:multiLevelType w:val="multilevel"/>
    <w:tmpl w:val="780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66CA"/>
    <w:multiLevelType w:val="multilevel"/>
    <w:tmpl w:val="6226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12B59"/>
    <w:multiLevelType w:val="multilevel"/>
    <w:tmpl w:val="46548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01F92"/>
    <w:multiLevelType w:val="multilevel"/>
    <w:tmpl w:val="B97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604EF4"/>
    <w:multiLevelType w:val="multilevel"/>
    <w:tmpl w:val="70FE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25EE9"/>
    <w:multiLevelType w:val="multilevel"/>
    <w:tmpl w:val="95C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6611"/>
    <w:multiLevelType w:val="multilevel"/>
    <w:tmpl w:val="D7B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D37C2"/>
    <w:multiLevelType w:val="multilevel"/>
    <w:tmpl w:val="ABC0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162711"/>
    <w:multiLevelType w:val="multilevel"/>
    <w:tmpl w:val="C68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94A76"/>
    <w:multiLevelType w:val="multilevel"/>
    <w:tmpl w:val="BB0C418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11035E52"/>
    <w:multiLevelType w:val="multilevel"/>
    <w:tmpl w:val="970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CA147D"/>
    <w:multiLevelType w:val="multilevel"/>
    <w:tmpl w:val="564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760C7D"/>
    <w:multiLevelType w:val="multilevel"/>
    <w:tmpl w:val="6CF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D5FBA"/>
    <w:multiLevelType w:val="multilevel"/>
    <w:tmpl w:val="6BB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9202BD"/>
    <w:multiLevelType w:val="multilevel"/>
    <w:tmpl w:val="8AD803A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17EB440F"/>
    <w:multiLevelType w:val="multilevel"/>
    <w:tmpl w:val="82FC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336151"/>
    <w:multiLevelType w:val="multilevel"/>
    <w:tmpl w:val="552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1309BE"/>
    <w:multiLevelType w:val="multilevel"/>
    <w:tmpl w:val="BCF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A62DB"/>
    <w:multiLevelType w:val="multilevel"/>
    <w:tmpl w:val="85B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876E27"/>
    <w:multiLevelType w:val="multilevel"/>
    <w:tmpl w:val="426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013BF3"/>
    <w:multiLevelType w:val="multilevel"/>
    <w:tmpl w:val="311C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BB2611"/>
    <w:multiLevelType w:val="multilevel"/>
    <w:tmpl w:val="2AE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06C0C"/>
    <w:multiLevelType w:val="multilevel"/>
    <w:tmpl w:val="C57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4C2B0A"/>
    <w:multiLevelType w:val="multilevel"/>
    <w:tmpl w:val="9A92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2C39"/>
    <w:multiLevelType w:val="multilevel"/>
    <w:tmpl w:val="9D20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DF22A5"/>
    <w:multiLevelType w:val="multilevel"/>
    <w:tmpl w:val="81342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8905D9"/>
    <w:multiLevelType w:val="multilevel"/>
    <w:tmpl w:val="F434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C776C2"/>
    <w:multiLevelType w:val="multilevel"/>
    <w:tmpl w:val="A71A2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DA1615"/>
    <w:multiLevelType w:val="multilevel"/>
    <w:tmpl w:val="C482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914F9"/>
    <w:multiLevelType w:val="multilevel"/>
    <w:tmpl w:val="AF6E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425EFE"/>
    <w:multiLevelType w:val="multilevel"/>
    <w:tmpl w:val="1D1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B45F53"/>
    <w:multiLevelType w:val="multilevel"/>
    <w:tmpl w:val="9F2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807348"/>
    <w:multiLevelType w:val="multilevel"/>
    <w:tmpl w:val="A47C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046B0E"/>
    <w:multiLevelType w:val="multilevel"/>
    <w:tmpl w:val="908A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84CF3"/>
    <w:multiLevelType w:val="hybridMultilevel"/>
    <w:tmpl w:val="BA3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AC4C98"/>
    <w:multiLevelType w:val="multilevel"/>
    <w:tmpl w:val="4380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75620A"/>
    <w:multiLevelType w:val="multilevel"/>
    <w:tmpl w:val="D42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4B0C50"/>
    <w:multiLevelType w:val="multilevel"/>
    <w:tmpl w:val="3666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E301C9"/>
    <w:multiLevelType w:val="multilevel"/>
    <w:tmpl w:val="3F9E0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27E08"/>
    <w:multiLevelType w:val="multilevel"/>
    <w:tmpl w:val="AAB8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E92B2B"/>
    <w:multiLevelType w:val="multilevel"/>
    <w:tmpl w:val="B5E6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73285"/>
    <w:multiLevelType w:val="multilevel"/>
    <w:tmpl w:val="BD144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D76E8E"/>
    <w:multiLevelType w:val="multilevel"/>
    <w:tmpl w:val="2388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A80E12"/>
    <w:multiLevelType w:val="hybridMultilevel"/>
    <w:tmpl w:val="70A49DF8"/>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53E966ED"/>
    <w:multiLevelType w:val="multilevel"/>
    <w:tmpl w:val="B54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406FB"/>
    <w:multiLevelType w:val="multilevel"/>
    <w:tmpl w:val="108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352056"/>
    <w:multiLevelType w:val="multilevel"/>
    <w:tmpl w:val="5E9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167CB9"/>
    <w:multiLevelType w:val="multilevel"/>
    <w:tmpl w:val="31C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E33F17"/>
    <w:multiLevelType w:val="multilevel"/>
    <w:tmpl w:val="4FB09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C2359C"/>
    <w:multiLevelType w:val="multilevel"/>
    <w:tmpl w:val="B83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DD136F"/>
    <w:multiLevelType w:val="hybridMultilevel"/>
    <w:tmpl w:val="AE94D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CF1347"/>
    <w:multiLevelType w:val="multilevel"/>
    <w:tmpl w:val="59F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0E3965"/>
    <w:multiLevelType w:val="hybridMultilevel"/>
    <w:tmpl w:val="2DD801F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8BB2893"/>
    <w:multiLevelType w:val="multilevel"/>
    <w:tmpl w:val="B5BA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F60980"/>
    <w:multiLevelType w:val="multilevel"/>
    <w:tmpl w:val="658E7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B70C37"/>
    <w:multiLevelType w:val="multilevel"/>
    <w:tmpl w:val="A91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D03BC0"/>
    <w:multiLevelType w:val="multilevel"/>
    <w:tmpl w:val="E8A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C022E4"/>
    <w:multiLevelType w:val="hybridMultilevel"/>
    <w:tmpl w:val="7A98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7F32ED"/>
    <w:multiLevelType w:val="multilevel"/>
    <w:tmpl w:val="F98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453A4"/>
    <w:multiLevelType w:val="multilevel"/>
    <w:tmpl w:val="1222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8D01625"/>
    <w:multiLevelType w:val="multilevel"/>
    <w:tmpl w:val="9452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2A727E"/>
    <w:multiLevelType w:val="multilevel"/>
    <w:tmpl w:val="275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5"/>
  </w:num>
  <w:num w:numId="3">
    <w:abstractNumId w:val="43"/>
  </w:num>
  <w:num w:numId="4">
    <w:abstractNumId w:val="61"/>
  </w:num>
  <w:num w:numId="5">
    <w:abstractNumId w:val="62"/>
  </w:num>
  <w:num w:numId="6">
    <w:abstractNumId w:val="22"/>
  </w:num>
  <w:num w:numId="7">
    <w:abstractNumId w:val="15"/>
  </w:num>
  <w:num w:numId="8">
    <w:abstractNumId w:val="34"/>
  </w:num>
  <w:num w:numId="9">
    <w:abstractNumId w:val="21"/>
  </w:num>
  <w:num w:numId="10">
    <w:abstractNumId w:val="10"/>
  </w:num>
  <w:num w:numId="11">
    <w:abstractNumId w:val="37"/>
  </w:num>
  <w:num w:numId="12">
    <w:abstractNumId w:val="52"/>
  </w:num>
  <w:num w:numId="13">
    <w:abstractNumId w:val="59"/>
  </w:num>
  <w:num w:numId="14">
    <w:abstractNumId w:val="12"/>
  </w:num>
  <w:num w:numId="15">
    <w:abstractNumId w:val="38"/>
  </w:num>
  <w:num w:numId="16">
    <w:abstractNumId w:val="50"/>
  </w:num>
  <w:num w:numId="17">
    <w:abstractNumId w:val="4"/>
  </w:num>
  <w:num w:numId="18">
    <w:abstractNumId w:val="7"/>
  </w:num>
  <w:num w:numId="19">
    <w:abstractNumId w:val="27"/>
  </w:num>
  <w:num w:numId="20">
    <w:abstractNumId w:val="36"/>
  </w:num>
  <w:num w:numId="21">
    <w:abstractNumId w:val="47"/>
  </w:num>
  <w:num w:numId="22">
    <w:abstractNumId w:val="30"/>
  </w:num>
  <w:num w:numId="23">
    <w:abstractNumId w:val="0"/>
  </w:num>
  <w:num w:numId="24">
    <w:abstractNumId w:val="23"/>
  </w:num>
  <w:num w:numId="25">
    <w:abstractNumId w:val="31"/>
  </w:num>
  <w:num w:numId="26">
    <w:abstractNumId w:val="55"/>
  </w:num>
  <w:num w:numId="27">
    <w:abstractNumId w:val="25"/>
  </w:num>
  <w:num w:numId="28">
    <w:abstractNumId w:val="49"/>
  </w:num>
  <w:num w:numId="29">
    <w:abstractNumId w:val="29"/>
  </w:num>
  <w:num w:numId="30">
    <w:abstractNumId w:val="40"/>
  </w:num>
  <w:num w:numId="31">
    <w:abstractNumId w:val="8"/>
  </w:num>
  <w:num w:numId="32">
    <w:abstractNumId w:val="33"/>
  </w:num>
  <w:num w:numId="33">
    <w:abstractNumId w:val="32"/>
  </w:num>
  <w:num w:numId="34">
    <w:abstractNumId w:val="6"/>
  </w:num>
  <w:num w:numId="35">
    <w:abstractNumId w:val="41"/>
  </w:num>
  <w:num w:numId="36">
    <w:abstractNumId w:val="14"/>
  </w:num>
  <w:num w:numId="37">
    <w:abstractNumId w:val="26"/>
  </w:num>
  <w:num w:numId="38">
    <w:abstractNumId w:val="53"/>
  </w:num>
  <w:num w:numId="39">
    <w:abstractNumId w:val="56"/>
  </w:num>
  <w:num w:numId="40">
    <w:abstractNumId w:val="57"/>
  </w:num>
  <w:num w:numId="41">
    <w:abstractNumId w:val="39"/>
  </w:num>
  <w:num w:numId="42">
    <w:abstractNumId w:val="11"/>
  </w:num>
  <w:num w:numId="43">
    <w:abstractNumId w:val="18"/>
  </w:num>
  <w:num w:numId="44">
    <w:abstractNumId w:val="17"/>
  </w:num>
  <w:num w:numId="45">
    <w:abstractNumId w:val="46"/>
  </w:num>
  <w:num w:numId="46">
    <w:abstractNumId w:val="2"/>
  </w:num>
  <w:num w:numId="47">
    <w:abstractNumId w:val="3"/>
  </w:num>
  <w:num w:numId="48">
    <w:abstractNumId w:val="44"/>
  </w:num>
  <w:num w:numId="49">
    <w:abstractNumId w:val="45"/>
  </w:num>
  <w:num w:numId="50">
    <w:abstractNumId w:val="35"/>
  </w:num>
  <w:num w:numId="51">
    <w:abstractNumId w:val="60"/>
  </w:num>
  <w:num w:numId="52">
    <w:abstractNumId w:val="20"/>
  </w:num>
  <w:num w:numId="53">
    <w:abstractNumId w:val="54"/>
  </w:num>
  <w:num w:numId="54">
    <w:abstractNumId w:val="48"/>
  </w:num>
  <w:num w:numId="55">
    <w:abstractNumId w:val="1"/>
  </w:num>
  <w:num w:numId="56">
    <w:abstractNumId w:val="9"/>
  </w:num>
  <w:num w:numId="57">
    <w:abstractNumId w:val="16"/>
  </w:num>
  <w:num w:numId="58">
    <w:abstractNumId w:val="28"/>
  </w:num>
  <w:num w:numId="59">
    <w:abstractNumId w:val="42"/>
  </w:num>
  <w:num w:numId="60">
    <w:abstractNumId w:val="24"/>
  </w:num>
  <w:num w:numId="61">
    <w:abstractNumId w:val="13"/>
  </w:num>
  <w:num w:numId="62">
    <w:abstractNumId w:val="51"/>
  </w:num>
  <w:num w:numId="63">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38"/>
    <w:rsid w:val="00084769"/>
    <w:rsid w:val="0008581C"/>
    <w:rsid w:val="000E5774"/>
    <w:rsid w:val="0010094F"/>
    <w:rsid w:val="00195461"/>
    <w:rsid w:val="002452E2"/>
    <w:rsid w:val="00287698"/>
    <w:rsid w:val="002A3B5B"/>
    <w:rsid w:val="002A6BB5"/>
    <w:rsid w:val="002D3EB0"/>
    <w:rsid w:val="00314013"/>
    <w:rsid w:val="003730D8"/>
    <w:rsid w:val="003A152C"/>
    <w:rsid w:val="003B4CA2"/>
    <w:rsid w:val="00441238"/>
    <w:rsid w:val="0046365C"/>
    <w:rsid w:val="00513FC0"/>
    <w:rsid w:val="00532267"/>
    <w:rsid w:val="0055080A"/>
    <w:rsid w:val="00591F43"/>
    <w:rsid w:val="005C4C18"/>
    <w:rsid w:val="005F5362"/>
    <w:rsid w:val="0061411D"/>
    <w:rsid w:val="006169CF"/>
    <w:rsid w:val="00635E14"/>
    <w:rsid w:val="006731BA"/>
    <w:rsid w:val="0067748A"/>
    <w:rsid w:val="00724574"/>
    <w:rsid w:val="00764C96"/>
    <w:rsid w:val="007C0B86"/>
    <w:rsid w:val="00847445"/>
    <w:rsid w:val="008911ED"/>
    <w:rsid w:val="008B131B"/>
    <w:rsid w:val="00911AE6"/>
    <w:rsid w:val="0092076C"/>
    <w:rsid w:val="009629E3"/>
    <w:rsid w:val="00A20AFE"/>
    <w:rsid w:val="00A74E82"/>
    <w:rsid w:val="00B1372C"/>
    <w:rsid w:val="00B85E2E"/>
    <w:rsid w:val="00BA1239"/>
    <w:rsid w:val="00BD6EDD"/>
    <w:rsid w:val="00C2077C"/>
    <w:rsid w:val="00D03B0C"/>
    <w:rsid w:val="00D70CB2"/>
    <w:rsid w:val="00DF51EA"/>
    <w:rsid w:val="00F3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C336B"/>
  <w15:chartTrackingRefBased/>
  <w15:docId w15:val="{FE39C955-53E6-49D9-B3E6-478AD1A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A1239"/>
    <w:pPr>
      <w:keepNext/>
      <w:keepLines/>
      <w:spacing w:before="40"/>
      <w:ind w:firstLine="72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BA1239"/>
    <w:rPr>
      <w:rFonts w:ascii="Garamond" w:eastAsiaTheme="majorEastAsia" w:hAnsi="Garamond" w:cstheme="majorBidi"/>
      <w:b/>
      <w:color w:val="1F4D78" w:themeColor="accent1" w:themeShade="7F"/>
    </w:rPr>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8911ED"/>
    <w:rPr>
      <w:color w:val="0563C1" w:themeColor="hyperlink"/>
      <w:u w:val="single"/>
    </w:rPr>
  </w:style>
  <w:style w:type="paragraph" w:styleId="NormalWeb">
    <w:name w:val="Normal (Web)"/>
    <w:basedOn w:val="Normal"/>
    <w:uiPriority w:val="99"/>
    <w:semiHidden/>
    <w:unhideWhenUsed/>
    <w:rsid w:val="00287698"/>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287698"/>
  </w:style>
  <w:style w:type="paragraph" w:styleId="TOCHeading">
    <w:name w:val="TOC Heading"/>
    <w:basedOn w:val="Heading1"/>
    <w:next w:val="Normal"/>
    <w:uiPriority w:val="39"/>
    <w:unhideWhenUsed/>
    <w:qFormat/>
    <w:rsid w:val="000E5774"/>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E5774"/>
    <w:pPr>
      <w:spacing w:after="100"/>
    </w:pPr>
  </w:style>
  <w:style w:type="paragraph" w:styleId="TOC2">
    <w:name w:val="toc 2"/>
    <w:basedOn w:val="Normal"/>
    <w:next w:val="Normal"/>
    <w:autoRedefine/>
    <w:uiPriority w:val="39"/>
    <w:unhideWhenUsed/>
    <w:rsid w:val="000E5774"/>
    <w:pPr>
      <w:spacing w:after="100"/>
      <w:ind w:left="240"/>
    </w:pPr>
  </w:style>
  <w:style w:type="paragraph" w:styleId="TOC3">
    <w:name w:val="toc 3"/>
    <w:basedOn w:val="Normal"/>
    <w:next w:val="Normal"/>
    <w:autoRedefine/>
    <w:uiPriority w:val="39"/>
    <w:unhideWhenUsed/>
    <w:rsid w:val="000E5774"/>
    <w:pPr>
      <w:spacing w:after="100"/>
      <w:ind w:left="480"/>
    </w:pPr>
  </w:style>
  <w:style w:type="character" w:styleId="FollowedHyperlink">
    <w:name w:val="FollowedHyperlink"/>
    <w:basedOn w:val="DefaultParagraphFont"/>
    <w:uiPriority w:val="99"/>
    <w:semiHidden/>
    <w:unhideWhenUsed/>
    <w:rsid w:val="00BA1239"/>
    <w:rPr>
      <w:color w:val="954F72" w:themeColor="followedHyperlink"/>
      <w:u w:val="single"/>
    </w:rPr>
  </w:style>
  <w:style w:type="paragraph" w:styleId="ListParagraph">
    <w:name w:val="List Paragraph"/>
    <w:basedOn w:val="Normal"/>
    <w:uiPriority w:val="34"/>
    <w:qFormat/>
    <w:rsid w:val="007C0B86"/>
    <w:pPr>
      <w:ind w:left="720"/>
      <w:contextualSpacing/>
    </w:pPr>
  </w:style>
  <w:style w:type="paragraph" w:styleId="Header">
    <w:name w:val="header"/>
    <w:basedOn w:val="Normal"/>
    <w:link w:val="HeaderChar"/>
    <w:uiPriority w:val="99"/>
    <w:unhideWhenUsed/>
    <w:rsid w:val="00F3752B"/>
    <w:pPr>
      <w:tabs>
        <w:tab w:val="center" w:pos="4513"/>
        <w:tab w:val="right" w:pos="9026"/>
      </w:tabs>
    </w:pPr>
  </w:style>
  <w:style w:type="character" w:customStyle="1" w:styleId="HeaderChar">
    <w:name w:val="Header Char"/>
    <w:basedOn w:val="DefaultParagraphFont"/>
    <w:link w:val="Header"/>
    <w:uiPriority w:val="99"/>
    <w:rsid w:val="00F3752B"/>
    <w:rPr>
      <w:rFonts w:ascii="Garamond" w:hAnsi="Garamond"/>
    </w:rPr>
  </w:style>
  <w:style w:type="paragraph" w:styleId="Footer">
    <w:name w:val="footer"/>
    <w:basedOn w:val="Normal"/>
    <w:link w:val="FooterChar"/>
    <w:uiPriority w:val="99"/>
    <w:unhideWhenUsed/>
    <w:rsid w:val="00F3752B"/>
    <w:pPr>
      <w:tabs>
        <w:tab w:val="center" w:pos="4513"/>
        <w:tab w:val="right" w:pos="9026"/>
      </w:tabs>
    </w:pPr>
  </w:style>
  <w:style w:type="character" w:customStyle="1" w:styleId="FooterChar">
    <w:name w:val="Footer Char"/>
    <w:basedOn w:val="DefaultParagraphFont"/>
    <w:link w:val="Footer"/>
    <w:uiPriority w:val="99"/>
    <w:rsid w:val="00F3752B"/>
    <w:rPr>
      <w:rFonts w:ascii="Garamond" w:hAnsi="Garamond"/>
    </w:rPr>
  </w:style>
  <w:style w:type="paragraph" w:styleId="BalloonText">
    <w:name w:val="Balloon Text"/>
    <w:basedOn w:val="Normal"/>
    <w:link w:val="BalloonTextChar"/>
    <w:uiPriority w:val="99"/>
    <w:semiHidden/>
    <w:unhideWhenUsed/>
    <w:rsid w:val="00DF51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033">
      <w:bodyDiv w:val="1"/>
      <w:marLeft w:val="0"/>
      <w:marRight w:val="0"/>
      <w:marTop w:val="0"/>
      <w:marBottom w:val="0"/>
      <w:divBdr>
        <w:top w:val="none" w:sz="0" w:space="0" w:color="auto"/>
        <w:left w:val="none" w:sz="0" w:space="0" w:color="auto"/>
        <w:bottom w:val="none" w:sz="0" w:space="0" w:color="auto"/>
        <w:right w:val="none" w:sz="0" w:space="0" w:color="auto"/>
      </w:divBdr>
      <w:divsChild>
        <w:div w:id="1443456186">
          <w:marLeft w:val="0"/>
          <w:marRight w:val="0"/>
          <w:marTop w:val="0"/>
          <w:marBottom w:val="0"/>
          <w:divBdr>
            <w:top w:val="none" w:sz="0" w:space="0" w:color="auto"/>
            <w:left w:val="none" w:sz="0" w:space="0" w:color="auto"/>
            <w:bottom w:val="none" w:sz="0" w:space="0" w:color="auto"/>
            <w:right w:val="none" w:sz="0" w:space="0" w:color="auto"/>
          </w:divBdr>
          <w:divsChild>
            <w:div w:id="1056660092">
              <w:marLeft w:val="0"/>
              <w:marRight w:val="0"/>
              <w:marTop w:val="0"/>
              <w:marBottom w:val="0"/>
              <w:divBdr>
                <w:top w:val="none" w:sz="0" w:space="0" w:color="auto"/>
                <w:left w:val="none" w:sz="0" w:space="0" w:color="auto"/>
                <w:bottom w:val="none" w:sz="0" w:space="0" w:color="auto"/>
                <w:right w:val="none" w:sz="0" w:space="0" w:color="auto"/>
              </w:divBdr>
            </w:div>
            <w:div w:id="2032294501">
              <w:marLeft w:val="0"/>
              <w:marRight w:val="0"/>
              <w:marTop w:val="0"/>
              <w:marBottom w:val="0"/>
              <w:divBdr>
                <w:top w:val="none" w:sz="0" w:space="0" w:color="auto"/>
                <w:left w:val="none" w:sz="0" w:space="0" w:color="auto"/>
                <w:bottom w:val="none" w:sz="0" w:space="0" w:color="auto"/>
                <w:right w:val="none" w:sz="0" w:space="0" w:color="auto"/>
              </w:divBdr>
            </w:div>
            <w:div w:id="2144497401">
              <w:marLeft w:val="0"/>
              <w:marRight w:val="0"/>
              <w:marTop w:val="0"/>
              <w:marBottom w:val="0"/>
              <w:divBdr>
                <w:top w:val="none" w:sz="0" w:space="0" w:color="auto"/>
                <w:left w:val="none" w:sz="0" w:space="0" w:color="auto"/>
                <w:bottom w:val="none" w:sz="0" w:space="0" w:color="auto"/>
                <w:right w:val="none" w:sz="0" w:space="0" w:color="auto"/>
              </w:divBdr>
            </w:div>
            <w:div w:id="1551067301">
              <w:marLeft w:val="0"/>
              <w:marRight w:val="0"/>
              <w:marTop w:val="0"/>
              <w:marBottom w:val="0"/>
              <w:divBdr>
                <w:top w:val="none" w:sz="0" w:space="0" w:color="auto"/>
                <w:left w:val="none" w:sz="0" w:space="0" w:color="auto"/>
                <w:bottom w:val="none" w:sz="0" w:space="0" w:color="auto"/>
                <w:right w:val="none" w:sz="0" w:space="0" w:color="auto"/>
              </w:divBdr>
            </w:div>
            <w:div w:id="856818913">
              <w:marLeft w:val="0"/>
              <w:marRight w:val="0"/>
              <w:marTop w:val="0"/>
              <w:marBottom w:val="0"/>
              <w:divBdr>
                <w:top w:val="none" w:sz="0" w:space="0" w:color="auto"/>
                <w:left w:val="none" w:sz="0" w:space="0" w:color="auto"/>
                <w:bottom w:val="none" w:sz="0" w:space="0" w:color="auto"/>
                <w:right w:val="none" w:sz="0" w:space="0" w:color="auto"/>
              </w:divBdr>
            </w:div>
            <w:div w:id="1020161655">
              <w:marLeft w:val="0"/>
              <w:marRight w:val="0"/>
              <w:marTop w:val="0"/>
              <w:marBottom w:val="0"/>
              <w:divBdr>
                <w:top w:val="none" w:sz="0" w:space="0" w:color="auto"/>
                <w:left w:val="none" w:sz="0" w:space="0" w:color="auto"/>
                <w:bottom w:val="none" w:sz="0" w:space="0" w:color="auto"/>
                <w:right w:val="none" w:sz="0" w:space="0" w:color="auto"/>
              </w:divBdr>
            </w:div>
            <w:div w:id="87384181">
              <w:marLeft w:val="0"/>
              <w:marRight w:val="0"/>
              <w:marTop w:val="0"/>
              <w:marBottom w:val="0"/>
              <w:divBdr>
                <w:top w:val="none" w:sz="0" w:space="0" w:color="auto"/>
                <w:left w:val="none" w:sz="0" w:space="0" w:color="auto"/>
                <w:bottom w:val="none" w:sz="0" w:space="0" w:color="auto"/>
                <w:right w:val="none" w:sz="0" w:space="0" w:color="auto"/>
              </w:divBdr>
            </w:div>
            <w:div w:id="2137336437">
              <w:marLeft w:val="0"/>
              <w:marRight w:val="0"/>
              <w:marTop w:val="0"/>
              <w:marBottom w:val="0"/>
              <w:divBdr>
                <w:top w:val="none" w:sz="0" w:space="0" w:color="auto"/>
                <w:left w:val="none" w:sz="0" w:space="0" w:color="auto"/>
                <w:bottom w:val="none" w:sz="0" w:space="0" w:color="auto"/>
                <w:right w:val="none" w:sz="0" w:space="0" w:color="auto"/>
              </w:divBdr>
            </w:div>
            <w:div w:id="1772235334">
              <w:marLeft w:val="0"/>
              <w:marRight w:val="0"/>
              <w:marTop w:val="0"/>
              <w:marBottom w:val="0"/>
              <w:divBdr>
                <w:top w:val="none" w:sz="0" w:space="0" w:color="auto"/>
                <w:left w:val="none" w:sz="0" w:space="0" w:color="auto"/>
                <w:bottom w:val="none" w:sz="0" w:space="0" w:color="auto"/>
                <w:right w:val="none" w:sz="0" w:space="0" w:color="auto"/>
              </w:divBdr>
            </w:div>
            <w:div w:id="1088381677">
              <w:marLeft w:val="0"/>
              <w:marRight w:val="0"/>
              <w:marTop w:val="0"/>
              <w:marBottom w:val="0"/>
              <w:divBdr>
                <w:top w:val="none" w:sz="0" w:space="0" w:color="auto"/>
                <w:left w:val="none" w:sz="0" w:space="0" w:color="auto"/>
                <w:bottom w:val="none" w:sz="0" w:space="0" w:color="auto"/>
                <w:right w:val="none" w:sz="0" w:space="0" w:color="auto"/>
              </w:divBdr>
            </w:div>
            <w:div w:id="919872256">
              <w:marLeft w:val="0"/>
              <w:marRight w:val="0"/>
              <w:marTop w:val="0"/>
              <w:marBottom w:val="0"/>
              <w:divBdr>
                <w:top w:val="none" w:sz="0" w:space="0" w:color="auto"/>
                <w:left w:val="none" w:sz="0" w:space="0" w:color="auto"/>
                <w:bottom w:val="none" w:sz="0" w:space="0" w:color="auto"/>
                <w:right w:val="none" w:sz="0" w:space="0" w:color="auto"/>
              </w:divBdr>
            </w:div>
            <w:div w:id="1339499752">
              <w:marLeft w:val="0"/>
              <w:marRight w:val="0"/>
              <w:marTop w:val="0"/>
              <w:marBottom w:val="0"/>
              <w:divBdr>
                <w:top w:val="none" w:sz="0" w:space="0" w:color="auto"/>
                <w:left w:val="none" w:sz="0" w:space="0" w:color="auto"/>
                <w:bottom w:val="none" w:sz="0" w:space="0" w:color="auto"/>
                <w:right w:val="none" w:sz="0" w:space="0" w:color="auto"/>
              </w:divBdr>
            </w:div>
            <w:div w:id="1705015497">
              <w:marLeft w:val="0"/>
              <w:marRight w:val="0"/>
              <w:marTop w:val="0"/>
              <w:marBottom w:val="0"/>
              <w:divBdr>
                <w:top w:val="none" w:sz="0" w:space="0" w:color="auto"/>
                <w:left w:val="none" w:sz="0" w:space="0" w:color="auto"/>
                <w:bottom w:val="none" w:sz="0" w:space="0" w:color="auto"/>
                <w:right w:val="none" w:sz="0" w:space="0" w:color="auto"/>
              </w:divBdr>
            </w:div>
          </w:divsChild>
        </w:div>
        <w:div w:id="1936281702">
          <w:marLeft w:val="0"/>
          <w:marRight w:val="0"/>
          <w:marTop w:val="0"/>
          <w:marBottom w:val="0"/>
          <w:divBdr>
            <w:top w:val="none" w:sz="0" w:space="0" w:color="auto"/>
            <w:left w:val="none" w:sz="0" w:space="0" w:color="auto"/>
            <w:bottom w:val="none" w:sz="0" w:space="0" w:color="auto"/>
            <w:right w:val="none" w:sz="0" w:space="0" w:color="auto"/>
          </w:divBdr>
          <w:divsChild>
            <w:div w:id="1615090945">
              <w:marLeft w:val="0"/>
              <w:marRight w:val="0"/>
              <w:marTop w:val="0"/>
              <w:marBottom w:val="0"/>
              <w:divBdr>
                <w:top w:val="none" w:sz="0" w:space="0" w:color="auto"/>
                <w:left w:val="none" w:sz="0" w:space="0" w:color="auto"/>
                <w:bottom w:val="none" w:sz="0" w:space="0" w:color="auto"/>
                <w:right w:val="none" w:sz="0" w:space="0" w:color="auto"/>
              </w:divBdr>
            </w:div>
            <w:div w:id="1906185274">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19362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4186">
      <w:bodyDiv w:val="1"/>
      <w:marLeft w:val="0"/>
      <w:marRight w:val="0"/>
      <w:marTop w:val="0"/>
      <w:marBottom w:val="0"/>
      <w:divBdr>
        <w:top w:val="none" w:sz="0" w:space="0" w:color="auto"/>
        <w:left w:val="none" w:sz="0" w:space="0" w:color="auto"/>
        <w:bottom w:val="none" w:sz="0" w:space="0" w:color="auto"/>
        <w:right w:val="none" w:sz="0" w:space="0" w:color="auto"/>
      </w:divBdr>
    </w:div>
    <w:div w:id="119157462">
      <w:bodyDiv w:val="1"/>
      <w:marLeft w:val="0"/>
      <w:marRight w:val="0"/>
      <w:marTop w:val="0"/>
      <w:marBottom w:val="0"/>
      <w:divBdr>
        <w:top w:val="none" w:sz="0" w:space="0" w:color="auto"/>
        <w:left w:val="none" w:sz="0" w:space="0" w:color="auto"/>
        <w:bottom w:val="none" w:sz="0" w:space="0" w:color="auto"/>
        <w:right w:val="none" w:sz="0" w:space="0" w:color="auto"/>
      </w:divBdr>
      <w:divsChild>
        <w:div w:id="469785973">
          <w:marLeft w:val="0"/>
          <w:marRight w:val="0"/>
          <w:marTop w:val="0"/>
          <w:marBottom w:val="0"/>
          <w:divBdr>
            <w:top w:val="none" w:sz="0" w:space="0" w:color="auto"/>
            <w:left w:val="none" w:sz="0" w:space="0" w:color="auto"/>
            <w:bottom w:val="none" w:sz="0" w:space="0" w:color="auto"/>
            <w:right w:val="none" w:sz="0" w:space="0" w:color="auto"/>
          </w:divBdr>
          <w:divsChild>
            <w:div w:id="1129785381">
              <w:marLeft w:val="0"/>
              <w:marRight w:val="0"/>
              <w:marTop w:val="0"/>
              <w:marBottom w:val="0"/>
              <w:divBdr>
                <w:top w:val="none" w:sz="0" w:space="0" w:color="auto"/>
                <w:left w:val="none" w:sz="0" w:space="0" w:color="auto"/>
                <w:bottom w:val="none" w:sz="0" w:space="0" w:color="auto"/>
                <w:right w:val="none" w:sz="0" w:space="0" w:color="auto"/>
              </w:divBdr>
              <w:divsChild>
                <w:div w:id="35751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558">
          <w:marLeft w:val="0"/>
          <w:marRight w:val="0"/>
          <w:marTop w:val="0"/>
          <w:marBottom w:val="0"/>
          <w:divBdr>
            <w:top w:val="none" w:sz="0" w:space="0" w:color="auto"/>
            <w:left w:val="none" w:sz="0" w:space="0" w:color="auto"/>
            <w:bottom w:val="none" w:sz="0" w:space="0" w:color="auto"/>
            <w:right w:val="none" w:sz="0" w:space="0" w:color="auto"/>
          </w:divBdr>
          <w:divsChild>
            <w:div w:id="1483738335">
              <w:marLeft w:val="0"/>
              <w:marRight w:val="0"/>
              <w:marTop w:val="0"/>
              <w:marBottom w:val="0"/>
              <w:divBdr>
                <w:top w:val="none" w:sz="0" w:space="0" w:color="auto"/>
                <w:left w:val="none" w:sz="0" w:space="0" w:color="auto"/>
                <w:bottom w:val="none" w:sz="0" w:space="0" w:color="auto"/>
                <w:right w:val="none" w:sz="0" w:space="0" w:color="auto"/>
              </w:divBdr>
              <w:divsChild>
                <w:div w:id="54474592">
                  <w:marLeft w:val="0"/>
                  <w:marRight w:val="0"/>
                  <w:marTop w:val="0"/>
                  <w:marBottom w:val="0"/>
                  <w:divBdr>
                    <w:top w:val="none" w:sz="0" w:space="0" w:color="auto"/>
                    <w:left w:val="none" w:sz="0" w:space="0" w:color="auto"/>
                    <w:bottom w:val="none" w:sz="0" w:space="0" w:color="auto"/>
                    <w:right w:val="none" w:sz="0" w:space="0" w:color="auto"/>
                  </w:divBdr>
                </w:div>
                <w:div w:id="496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0925">
          <w:marLeft w:val="0"/>
          <w:marRight w:val="0"/>
          <w:marTop w:val="0"/>
          <w:marBottom w:val="0"/>
          <w:divBdr>
            <w:top w:val="none" w:sz="0" w:space="0" w:color="auto"/>
            <w:left w:val="none" w:sz="0" w:space="0" w:color="auto"/>
            <w:bottom w:val="none" w:sz="0" w:space="0" w:color="auto"/>
            <w:right w:val="none" w:sz="0" w:space="0" w:color="auto"/>
          </w:divBdr>
          <w:divsChild>
            <w:div w:id="2014642801">
              <w:marLeft w:val="0"/>
              <w:marRight w:val="0"/>
              <w:marTop w:val="0"/>
              <w:marBottom w:val="0"/>
              <w:divBdr>
                <w:top w:val="none" w:sz="0" w:space="0" w:color="auto"/>
                <w:left w:val="none" w:sz="0" w:space="0" w:color="auto"/>
                <w:bottom w:val="none" w:sz="0" w:space="0" w:color="auto"/>
                <w:right w:val="none" w:sz="0" w:space="0" w:color="auto"/>
              </w:divBdr>
              <w:divsChild>
                <w:div w:id="1736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0193">
      <w:bodyDiv w:val="1"/>
      <w:marLeft w:val="0"/>
      <w:marRight w:val="0"/>
      <w:marTop w:val="0"/>
      <w:marBottom w:val="0"/>
      <w:divBdr>
        <w:top w:val="none" w:sz="0" w:space="0" w:color="auto"/>
        <w:left w:val="none" w:sz="0" w:space="0" w:color="auto"/>
        <w:bottom w:val="none" w:sz="0" w:space="0" w:color="auto"/>
        <w:right w:val="none" w:sz="0" w:space="0" w:color="auto"/>
      </w:divBdr>
      <w:divsChild>
        <w:div w:id="1868326746">
          <w:marLeft w:val="0"/>
          <w:marRight w:val="0"/>
          <w:marTop w:val="0"/>
          <w:marBottom w:val="0"/>
          <w:divBdr>
            <w:top w:val="none" w:sz="0" w:space="0" w:color="auto"/>
            <w:left w:val="none" w:sz="0" w:space="0" w:color="auto"/>
            <w:bottom w:val="none" w:sz="0" w:space="0" w:color="auto"/>
            <w:right w:val="none" w:sz="0" w:space="0" w:color="auto"/>
          </w:divBdr>
          <w:divsChild>
            <w:div w:id="1054624970">
              <w:marLeft w:val="0"/>
              <w:marRight w:val="0"/>
              <w:marTop w:val="0"/>
              <w:marBottom w:val="0"/>
              <w:divBdr>
                <w:top w:val="none" w:sz="0" w:space="0" w:color="auto"/>
                <w:left w:val="none" w:sz="0" w:space="0" w:color="auto"/>
                <w:bottom w:val="none" w:sz="0" w:space="0" w:color="auto"/>
                <w:right w:val="none" w:sz="0" w:space="0" w:color="auto"/>
              </w:divBdr>
              <w:divsChild>
                <w:div w:id="3405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522">
          <w:marLeft w:val="0"/>
          <w:marRight w:val="0"/>
          <w:marTop w:val="0"/>
          <w:marBottom w:val="0"/>
          <w:divBdr>
            <w:top w:val="none" w:sz="0" w:space="0" w:color="auto"/>
            <w:left w:val="none" w:sz="0" w:space="0" w:color="auto"/>
            <w:bottom w:val="none" w:sz="0" w:space="0" w:color="auto"/>
            <w:right w:val="none" w:sz="0" w:space="0" w:color="auto"/>
          </w:divBdr>
          <w:divsChild>
            <w:div w:id="2125493971">
              <w:marLeft w:val="0"/>
              <w:marRight w:val="0"/>
              <w:marTop w:val="0"/>
              <w:marBottom w:val="0"/>
              <w:divBdr>
                <w:top w:val="none" w:sz="0" w:space="0" w:color="auto"/>
                <w:left w:val="none" w:sz="0" w:space="0" w:color="auto"/>
                <w:bottom w:val="none" w:sz="0" w:space="0" w:color="auto"/>
                <w:right w:val="none" w:sz="0" w:space="0" w:color="auto"/>
              </w:divBdr>
              <w:divsChild>
                <w:div w:id="2106684985">
                  <w:marLeft w:val="0"/>
                  <w:marRight w:val="0"/>
                  <w:marTop w:val="0"/>
                  <w:marBottom w:val="0"/>
                  <w:divBdr>
                    <w:top w:val="none" w:sz="0" w:space="0" w:color="auto"/>
                    <w:left w:val="none" w:sz="0" w:space="0" w:color="auto"/>
                    <w:bottom w:val="none" w:sz="0" w:space="0" w:color="auto"/>
                    <w:right w:val="none" w:sz="0" w:space="0" w:color="auto"/>
                  </w:divBdr>
                </w:div>
                <w:div w:id="568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377">
          <w:marLeft w:val="0"/>
          <w:marRight w:val="0"/>
          <w:marTop w:val="0"/>
          <w:marBottom w:val="0"/>
          <w:divBdr>
            <w:top w:val="none" w:sz="0" w:space="0" w:color="auto"/>
            <w:left w:val="none" w:sz="0" w:space="0" w:color="auto"/>
            <w:bottom w:val="none" w:sz="0" w:space="0" w:color="auto"/>
            <w:right w:val="none" w:sz="0" w:space="0" w:color="auto"/>
          </w:divBdr>
          <w:divsChild>
            <w:div w:id="1691251792">
              <w:marLeft w:val="0"/>
              <w:marRight w:val="0"/>
              <w:marTop w:val="0"/>
              <w:marBottom w:val="0"/>
              <w:divBdr>
                <w:top w:val="none" w:sz="0" w:space="0" w:color="auto"/>
                <w:left w:val="none" w:sz="0" w:space="0" w:color="auto"/>
                <w:bottom w:val="none" w:sz="0" w:space="0" w:color="auto"/>
                <w:right w:val="none" w:sz="0" w:space="0" w:color="auto"/>
              </w:divBdr>
              <w:divsChild>
                <w:div w:id="325979426">
                  <w:marLeft w:val="0"/>
                  <w:marRight w:val="0"/>
                  <w:marTop w:val="0"/>
                  <w:marBottom w:val="0"/>
                  <w:divBdr>
                    <w:top w:val="none" w:sz="0" w:space="0" w:color="auto"/>
                    <w:left w:val="none" w:sz="0" w:space="0" w:color="auto"/>
                    <w:bottom w:val="none" w:sz="0" w:space="0" w:color="auto"/>
                    <w:right w:val="none" w:sz="0" w:space="0" w:color="auto"/>
                  </w:divBdr>
                  <w:divsChild>
                    <w:div w:id="3861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6183">
      <w:bodyDiv w:val="1"/>
      <w:marLeft w:val="0"/>
      <w:marRight w:val="0"/>
      <w:marTop w:val="0"/>
      <w:marBottom w:val="0"/>
      <w:divBdr>
        <w:top w:val="none" w:sz="0" w:space="0" w:color="auto"/>
        <w:left w:val="none" w:sz="0" w:space="0" w:color="auto"/>
        <w:bottom w:val="none" w:sz="0" w:space="0" w:color="auto"/>
        <w:right w:val="none" w:sz="0" w:space="0" w:color="auto"/>
      </w:divBdr>
    </w:div>
    <w:div w:id="172691619">
      <w:bodyDiv w:val="1"/>
      <w:marLeft w:val="0"/>
      <w:marRight w:val="0"/>
      <w:marTop w:val="0"/>
      <w:marBottom w:val="0"/>
      <w:divBdr>
        <w:top w:val="none" w:sz="0" w:space="0" w:color="auto"/>
        <w:left w:val="none" w:sz="0" w:space="0" w:color="auto"/>
        <w:bottom w:val="none" w:sz="0" w:space="0" w:color="auto"/>
        <w:right w:val="none" w:sz="0" w:space="0" w:color="auto"/>
      </w:divBdr>
      <w:divsChild>
        <w:div w:id="1759911442">
          <w:marLeft w:val="0"/>
          <w:marRight w:val="0"/>
          <w:marTop w:val="0"/>
          <w:marBottom w:val="0"/>
          <w:divBdr>
            <w:top w:val="none" w:sz="0" w:space="0" w:color="auto"/>
            <w:left w:val="none" w:sz="0" w:space="0" w:color="auto"/>
            <w:bottom w:val="none" w:sz="0" w:space="0" w:color="auto"/>
            <w:right w:val="none" w:sz="0" w:space="0" w:color="auto"/>
          </w:divBdr>
        </w:div>
        <w:div w:id="385177883">
          <w:marLeft w:val="0"/>
          <w:marRight w:val="0"/>
          <w:marTop w:val="0"/>
          <w:marBottom w:val="0"/>
          <w:divBdr>
            <w:top w:val="none" w:sz="0" w:space="0" w:color="auto"/>
            <w:left w:val="none" w:sz="0" w:space="0" w:color="auto"/>
            <w:bottom w:val="none" w:sz="0" w:space="0" w:color="auto"/>
            <w:right w:val="none" w:sz="0" w:space="0" w:color="auto"/>
          </w:divBdr>
        </w:div>
      </w:divsChild>
    </w:div>
    <w:div w:id="190261560">
      <w:bodyDiv w:val="1"/>
      <w:marLeft w:val="0"/>
      <w:marRight w:val="0"/>
      <w:marTop w:val="0"/>
      <w:marBottom w:val="0"/>
      <w:divBdr>
        <w:top w:val="none" w:sz="0" w:space="0" w:color="auto"/>
        <w:left w:val="none" w:sz="0" w:space="0" w:color="auto"/>
        <w:bottom w:val="none" w:sz="0" w:space="0" w:color="auto"/>
        <w:right w:val="none" w:sz="0" w:space="0" w:color="auto"/>
      </w:divBdr>
      <w:divsChild>
        <w:div w:id="1459058478">
          <w:marLeft w:val="0"/>
          <w:marRight w:val="0"/>
          <w:marTop w:val="0"/>
          <w:marBottom w:val="0"/>
          <w:divBdr>
            <w:top w:val="none" w:sz="0" w:space="0" w:color="auto"/>
            <w:left w:val="none" w:sz="0" w:space="0" w:color="auto"/>
            <w:bottom w:val="none" w:sz="0" w:space="0" w:color="auto"/>
            <w:right w:val="none" w:sz="0" w:space="0" w:color="auto"/>
          </w:divBdr>
          <w:divsChild>
            <w:div w:id="1995254015">
              <w:marLeft w:val="0"/>
              <w:marRight w:val="0"/>
              <w:marTop w:val="0"/>
              <w:marBottom w:val="0"/>
              <w:divBdr>
                <w:top w:val="none" w:sz="0" w:space="0" w:color="auto"/>
                <w:left w:val="none" w:sz="0" w:space="0" w:color="auto"/>
                <w:bottom w:val="none" w:sz="0" w:space="0" w:color="auto"/>
                <w:right w:val="none" w:sz="0" w:space="0" w:color="auto"/>
              </w:divBdr>
              <w:divsChild>
                <w:div w:id="6827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7491">
          <w:marLeft w:val="0"/>
          <w:marRight w:val="0"/>
          <w:marTop w:val="0"/>
          <w:marBottom w:val="0"/>
          <w:divBdr>
            <w:top w:val="none" w:sz="0" w:space="0" w:color="auto"/>
            <w:left w:val="none" w:sz="0" w:space="0" w:color="auto"/>
            <w:bottom w:val="none" w:sz="0" w:space="0" w:color="auto"/>
            <w:right w:val="none" w:sz="0" w:space="0" w:color="auto"/>
          </w:divBdr>
          <w:divsChild>
            <w:div w:id="1574772590">
              <w:marLeft w:val="0"/>
              <w:marRight w:val="0"/>
              <w:marTop w:val="0"/>
              <w:marBottom w:val="0"/>
              <w:divBdr>
                <w:top w:val="none" w:sz="0" w:space="0" w:color="auto"/>
                <w:left w:val="none" w:sz="0" w:space="0" w:color="auto"/>
                <w:bottom w:val="none" w:sz="0" w:space="0" w:color="auto"/>
                <w:right w:val="none" w:sz="0" w:space="0" w:color="auto"/>
              </w:divBdr>
              <w:divsChild>
                <w:div w:id="1110591497">
                  <w:marLeft w:val="0"/>
                  <w:marRight w:val="0"/>
                  <w:marTop w:val="0"/>
                  <w:marBottom w:val="0"/>
                  <w:divBdr>
                    <w:top w:val="none" w:sz="0" w:space="0" w:color="auto"/>
                    <w:left w:val="none" w:sz="0" w:space="0" w:color="auto"/>
                    <w:bottom w:val="none" w:sz="0" w:space="0" w:color="auto"/>
                    <w:right w:val="none" w:sz="0" w:space="0" w:color="auto"/>
                  </w:divBdr>
                </w:div>
                <w:div w:id="583027383">
                  <w:marLeft w:val="0"/>
                  <w:marRight w:val="0"/>
                  <w:marTop w:val="0"/>
                  <w:marBottom w:val="0"/>
                  <w:divBdr>
                    <w:top w:val="none" w:sz="0" w:space="0" w:color="auto"/>
                    <w:left w:val="none" w:sz="0" w:space="0" w:color="auto"/>
                    <w:bottom w:val="none" w:sz="0" w:space="0" w:color="auto"/>
                    <w:right w:val="none" w:sz="0" w:space="0" w:color="auto"/>
                  </w:divBdr>
                </w:div>
                <w:div w:id="21138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3444">
          <w:marLeft w:val="0"/>
          <w:marRight w:val="0"/>
          <w:marTop w:val="0"/>
          <w:marBottom w:val="0"/>
          <w:divBdr>
            <w:top w:val="none" w:sz="0" w:space="0" w:color="auto"/>
            <w:left w:val="none" w:sz="0" w:space="0" w:color="auto"/>
            <w:bottom w:val="none" w:sz="0" w:space="0" w:color="auto"/>
            <w:right w:val="none" w:sz="0" w:space="0" w:color="auto"/>
          </w:divBdr>
          <w:divsChild>
            <w:div w:id="480267066">
              <w:marLeft w:val="0"/>
              <w:marRight w:val="0"/>
              <w:marTop w:val="0"/>
              <w:marBottom w:val="0"/>
              <w:divBdr>
                <w:top w:val="none" w:sz="0" w:space="0" w:color="auto"/>
                <w:left w:val="none" w:sz="0" w:space="0" w:color="auto"/>
                <w:bottom w:val="none" w:sz="0" w:space="0" w:color="auto"/>
                <w:right w:val="none" w:sz="0" w:space="0" w:color="auto"/>
              </w:divBdr>
              <w:divsChild>
                <w:div w:id="20456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1126">
      <w:bodyDiv w:val="1"/>
      <w:marLeft w:val="0"/>
      <w:marRight w:val="0"/>
      <w:marTop w:val="0"/>
      <w:marBottom w:val="0"/>
      <w:divBdr>
        <w:top w:val="none" w:sz="0" w:space="0" w:color="auto"/>
        <w:left w:val="none" w:sz="0" w:space="0" w:color="auto"/>
        <w:bottom w:val="none" w:sz="0" w:space="0" w:color="auto"/>
        <w:right w:val="none" w:sz="0" w:space="0" w:color="auto"/>
      </w:divBdr>
      <w:divsChild>
        <w:div w:id="1003582808">
          <w:marLeft w:val="0"/>
          <w:marRight w:val="0"/>
          <w:marTop w:val="0"/>
          <w:marBottom w:val="0"/>
          <w:divBdr>
            <w:top w:val="none" w:sz="0" w:space="0" w:color="auto"/>
            <w:left w:val="none" w:sz="0" w:space="0" w:color="auto"/>
            <w:bottom w:val="none" w:sz="0" w:space="0" w:color="auto"/>
            <w:right w:val="none" w:sz="0" w:space="0" w:color="auto"/>
          </w:divBdr>
          <w:divsChild>
            <w:div w:id="2062974409">
              <w:marLeft w:val="0"/>
              <w:marRight w:val="0"/>
              <w:marTop w:val="0"/>
              <w:marBottom w:val="0"/>
              <w:divBdr>
                <w:top w:val="none" w:sz="0" w:space="0" w:color="auto"/>
                <w:left w:val="none" w:sz="0" w:space="0" w:color="auto"/>
                <w:bottom w:val="none" w:sz="0" w:space="0" w:color="auto"/>
                <w:right w:val="none" w:sz="0" w:space="0" w:color="auto"/>
              </w:divBdr>
              <w:divsChild>
                <w:div w:id="10895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5601">
          <w:marLeft w:val="0"/>
          <w:marRight w:val="0"/>
          <w:marTop w:val="0"/>
          <w:marBottom w:val="0"/>
          <w:divBdr>
            <w:top w:val="none" w:sz="0" w:space="0" w:color="auto"/>
            <w:left w:val="none" w:sz="0" w:space="0" w:color="auto"/>
            <w:bottom w:val="none" w:sz="0" w:space="0" w:color="auto"/>
            <w:right w:val="none" w:sz="0" w:space="0" w:color="auto"/>
          </w:divBdr>
          <w:divsChild>
            <w:div w:id="1669214564">
              <w:marLeft w:val="0"/>
              <w:marRight w:val="0"/>
              <w:marTop w:val="0"/>
              <w:marBottom w:val="0"/>
              <w:divBdr>
                <w:top w:val="none" w:sz="0" w:space="0" w:color="auto"/>
                <w:left w:val="none" w:sz="0" w:space="0" w:color="auto"/>
                <w:bottom w:val="none" w:sz="0" w:space="0" w:color="auto"/>
                <w:right w:val="none" w:sz="0" w:space="0" w:color="auto"/>
              </w:divBdr>
              <w:divsChild>
                <w:div w:id="1784692374">
                  <w:marLeft w:val="0"/>
                  <w:marRight w:val="0"/>
                  <w:marTop w:val="0"/>
                  <w:marBottom w:val="0"/>
                  <w:divBdr>
                    <w:top w:val="none" w:sz="0" w:space="0" w:color="auto"/>
                    <w:left w:val="none" w:sz="0" w:space="0" w:color="auto"/>
                    <w:bottom w:val="none" w:sz="0" w:space="0" w:color="auto"/>
                    <w:right w:val="none" w:sz="0" w:space="0" w:color="auto"/>
                  </w:divBdr>
                </w:div>
                <w:div w:id="275260477">
                  <w:marLeft w:val="0"/>
                  <w:marRight w:val="0"/>
                  <w:marTop w:val="0"/>
                  <w:marBottom w:val="0"/>
                  <w:divBdr>
                    <w:top w:val="none" w:sz="0" w:space="0" w:color="auto"/>
                    <w:left w:val="none" w:sz="0" w:space="0" w:color="auto"/>
                    <w:bottom w:val="none" w:sz="0" w:space="0" w:color="auto"/>
                    <w:right w:val="none" w:sz="0" w:space="0" w:color="auto"/>
                  </w:divBdr>
                </w:div>
                <w:div w:id="1368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193">
          <w:marLeft w:val="0"/>
          <w:marRight w:val="0"/>
          <w:marTop w:val="0"/>
          <w:marBottom w:val="0"/>
          <w:divBdr>
            <w:top w:val="none" w:sz="0" w:space="0" w:color="auto"/>
            <w:left w:val="none" w:sz="0" w:space="0" w:color="auto"/>
            <w:bottom w:val="none" w:sz="0" w:space="0" w:color="auto"/>
            <w:right w:val="none" w:sz="0" w:space="0" w:color="auto"/>
          </w:divBdr>
          <w:divsChild>
            <w:div w:id="601495783">
              <w:marLeft w:val="0"/>
              <w:marRight w:val="0"/>
              <w:marTop w:val="0"/>
              <w:marBottom w:val="0"/>
              <w:divBdr>
                <w:top w:val="none" w:sz="0" w:space="0" w:color="auto"/>
                <w:left w:val="none" w:sz="0" w:space="0" w:color="auto"/>
                <w:bottom w:val="none" w:sz="0" w:space="0" w:color="auto"/>
                <w:right w:val="none" w:sz="0" w:space="0" w:color="auto"/>
              </w:divBdr>
              <w:divsChild>
                <w:div w:id="17217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832">
      <w:bodyDiv w:val="1"/>
      <w:marLeft w:val="0"/>
      <w:marRight w:val="0"/>
      <w:marTop w:val="0"/>
      <w:marBottom w:val="0"/>
      <w:divBdr>
        <w:top w:val="none" w:sz="0" w:space="0" w:color="auto"/>
        <w:left w:val="none" w:sz="0" w:space="0" w:color="auto"/>
        <w:bottom w:val="none" w:sz="0" w:space="0" w:color="auto"/>
        <w:right w:val="none" w:sz="0" w:space="0" w:color="auto"/>
      </w:divBdr>
    </w:div>
    <w:div w:id="569123232">
      <w:bodyDiv w:val="1"/>
      <w:marLeft w:val="0"/>
      <w:marRight w:val="0"/>
      <w:marTop w:val="0"/>
      <w:marBottom w:val="0"/>
      <w:divBdr>
        <w:top w:val="none" w:sz="0" w:space="0" w:color="auto"/>
        <w:left w:val="none" w:sz="0" w:space="0" w:color="auto"/>
        <w:bottom w:val="none" w:sz="0" w:space="0" w:color="auto"/>
        <w:right w:val="none" w:sz="0" w:space="0" w:color="auto"/>
      </w:divBdr>
      <w:divsChild>
        <w:div w:id="1079592503">
          <w:marLeft w:val="0"/>
          <w:marRight w:val="0"/>
          <w:marTop w:val="0"/>
          <w:marBottom w:val="0"/>
          <w:divBdr>
            <w:top w:val="none" w:sz="0" w:space="0" w:color="auto"/>
            <w:left w:val="none" w:sz="0" w:space="0" w:color="auto"/>
            <w:bottom w:val="none" w:sz="0" w:space="0" w:color="auto"/>
            <w:right w:val="none" w:sz="0" w:space="0" w:color="auto"/>
          </w:divBdr>
          <w:divsChild>
            <w:div w:id="541751730">
              <w:marLeft w:val="0"/>
              <w:marRight w:val="0"/>
              <w:marTop w:val="0"/>
              <w:marBottom w:val="0"/>
              <w:divBdr>
                <w:top w:val="none" w:sz="0" w:space="0" w:color="auto"/>
                <w:left w:val="none" w:sz="0" w:space="0" w:color="auto"/>
                <w:bottom w:val="none" w:sz="0" w:space="0" w:color="auto"/>
                <w:right w:val="none" w:sz="0" w:space="0" w:color="auto"/>
              </w:divBdr>
              <w:divsChild>
                <w:div w:id="456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9565">
          <w:marLeft w:val="0"/>
          <w:marRight w:val="0"/>
          <w:marTop w:val="0"/>
          <w:marBottom w:val="0"/>
          <w:divBdr>
            <w:top w:val="none" w:sz="0" w:space="0" w:color="auto"/>
            <w:left w:val="none" w:sz="0" w:space="0" w:color="auto"/>
            <w:bottom w:val="none" w:sz="0" w:space="0" w:color="auto"/>
            <w:right w:val="none" w:sz="0" w:space="0" w:color="auto"/>
          </w:divBdr>
          <w:divsChild>
            <w:div w:id="245312305">
              <w:marLeft w:val="0"/>
              <w:marRight w:val="0"/>
              <w:marTop w:val="0"/>
              <w:marBottom w:val="0"/>
              <w:divBdr>
                <w:top w:val="none" w:sz="0" w:space="0" w:color="auto"/>
                <w:left w:val="none" w:sz="0" w:space="0" w:color="auto"/>
                <w:bottom w:val="none" w:sz="0" w:space="0" w:color="auto"/>
                <w:right w:val="none" w:sz="0" w:space="0" w:color="auto"/>
              </w:divBdr>
              <w:divsChild>
                <w:div w:id="1272472868">
                  <w:marLeft w:val="0"/>
                  <w:marRight w:val="0"/>
                  <w:marTop w:val="0"/>
                  <w:marBottom w:val="0"/>
                  <w:divBdr>
                    <w:top w:val="none" w:sz="0" w:space="0" w:color="auto"/>
                    <w:left w:val="none" w:sz="0" w:space="0" w:color="auto"/>
                    <w:bottom w:val="none" w:sz="0" w:space="0" w:color="auto"/>
                    <w:right w:val="none" w:sz="0" w:space="0" w:color="auto"/>
                  </w:divBdr>
                </w:div>
                <w:div w:id="1019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9448">
          <w:marLeft w:val="0"/>
          <w:marRight w:val="0"/>
          <w:marTop w:val="0"/>
          <w:marBottom w:val="0"/>
          <w:divBdr>
            <w:top w:val="none" w:sz="0" w:space="0" w:color="auto"/>
            <w:left w:val="none" w:sz="0" w:space="0" w:color="auto"/>
            <w:bottom w:val="none" w:sz="0" w:space="0" w:color="auto"/>
            <w:right w:val="none" w:sz="0" w:space="0" w:color="auto"/>
          </w:divBdr>
          <w:divsChild>
            <w:div w:id="1974751512">
              <w:marLeft w:val="0"/>
              <w:marRight w:val="0"/>
              <w:marTop w:val="0"/>
              <w:marBottom w:val="0"/>
              <w:divBdr>
                <w:top w:val="none" w:sz="0" w:space="0" w:color="auto"/>
                <w:left w:val="none" w:sz="0" w:space="0" w:color="auto"/>
                <w:bottom w:val="none" w:sz="0" w:space="0" w:color="auto"/>
                <w:right w:val="none" w:sz="0" w:space="0" w:color="auto"/>
              </w:divBdr>
              <w:divsChild>
                <w:div w:id="1381897858">
                  <w:marLeft w:val="0"/>
                  <w:marRight w:val="0"/>
                  <w:marTop w:val="0"/>
                  <w:marBottom w:val="0"/>
                  <w:divBdr>
                    <w:top w:val="none" w:sz="0" w:space="0" w:color="auto"/>
                    <w:left w:val="none" w:sz="0" w:space="0" w:color="auto"/>
                    <w:bottom w:val="none" w:sz="0" w:space="0" w:color="auto"/>
                    <w:right w:val="none" w:sz="0" w:space="0" w:color="auto"/>
                  </w:divBdr>
                  <w:divsChild>
                    <w:div w:id="1709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6142">
      <w:bodyDiv w:val="1"/>
      <w:marLeft w:val="0"/>
      <w:marRight w:val="0"/>
      <w:marTop w:val="0"/>
      <w:marBottom w:val="0"/>
      <w:divBdr>
        <w:top w:val="none" w:sz="0" w:space="0" w:color="auto"/>
        <w:left w:val="none" w:sz="0" w:space="0" w:color="auto"/>
        <w:bottom w:val="none" w:sz="0" w:space="0" w:color="auto"/>
        <w:right w:val="none" w:sz="0" w:space="0" w:color="auto"/>
      </w:divBdr>
    </w:div>
    <w:div w:id="641731781">
      <w:bodyDiv w:val="1"/>
      <w:marLeft w:val="0"/>
      <w:marRight w:val="0"/>
      <w:marTop w:val="0"/>
      <w:marBottom w:val="0"/>
      <w:divBdr>
        <w:top w:val="none" w:sz="0" w:space="0" w:color="auto"/>
        <w:left w:val="none" w:sz="0" w:space="0" w:color="auto"/>
        <w:bottom w:val="none" w:sz="0" w:space="0" w:color="auto"/>
        <w:right w:val="none" w:sz="0" w:space="0" w:color="auto"/>
      </w:divBdr>
      <w:divsChild>
        <w:div w:id="1241406152">
          <w:marLeft w:val="0"/>
          <w:marRight w:val="0"/>
          <w:marTop w:val="0"/>
          <w:marBottom w:val="0"/>
          <w:divBdr>
            <w:top w:val="none" w:sz="0" w:space="0" w:color="auto"/>
            <w:left w:val="none" w:sz="0" w:space="0" w:color="auto"/>
            <w:bottom w:val="none" w:sz="0" w:space="0" w:color="auto"/>
            <w:right w:val="none" w:sz="0" w:space="0" w:color="auto"/>
          </w:divBdr>
          <w:divsChild>
            <w:div w:id="2093164926">
              <w:marLeft w:val="0"/>
              <w:marRight w:val="0"/>
              <w:marTop w:val="0"/>
              <w:marBottom w:val="0"/>
              <w:divBdr>
                <w:top w:val="none" w:sz="0" w:space="0" w:color="auto"/>
                <w:left w:val="none" w:sz="0" w:space="0" w:color="auto"/>
                <w:bottom w:val="none" w:sz="0" w:space="0" w:color="auto"/>
                <w:right w:val="none" w:sz="0" w:space="0" w:color="auto"/>
              </w:divBdr>
              <w:divsChild>
                <w:div w:id="1999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5065">
          <w:marLeft w:val="0"/>
          <w:marRight w:val="0"/>
          <w:marTop w:val="0"/>
          <w:marBottom w:val="0"/>
          <w:divBdr>
            <w:top w:val="none" w:sz="0" w:space="0" w:color="auto"/>
            <w:left w:val="none" w:sz="0" w:space="0" w:color="auto"/>
            <w:bottom w:val="none" w:sz="0" w:space="0" w:color="auto"/>
            <w:right w:val="none" w:sz="0" w:space="0" w:color="auto"/>
          </w:divBdr>
          <w:divsChild>
            <w:div w:id="1226260684">
              <w:marLeft w:val="0"/>
              <w:marRight w:val="0"/>
              <w:marTop w:val="0"/>
              <w:marBottom w:val="0"/>
              <w:divBdr>
                <w:top w:val="none" w:sz="0" w:space="0" w:color="auto"/>
                <w:left w:val="none" w:sz="0" w:space="0" w:color="auto"/>
                <w:bottom w:val="none" w:sz="0" w:space="0" w:color="auto"/>
                <w:right w:val="none" w:sz="0" w:space="0" w:color="auto"/>
              </w:divBdr>
              <w:divsChild>
                <w:div w:id="14982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5327">
      <w:bodyDiv w:val="1"/>
      <w:marLeft w:val="0"/>
      <w:marRight w:val="0"/>
      <w:marTop w:val="0"/>
      <w:marBottom w:val="0"/>
      <w:divBdr>
        <w:top w:val="none" w:sz="0" w:space="0" w:color="auto"/>
        <w:left w:val="none" w:sz="0" w:space="0" w:color="auto"/>
        <w:bottom w:val="none" w:sz="0" w:space="0" w:color="auto"/>
        <w:right w:val="none" w:sz="0" w:space="0" w:color="auto"/>
      </w:divBdr>
    </w:div>
    <w:div w:id="720707947">
      <w:bodyDiv w:val="1"/>
      <w:marLeft w:val="0"/>
      <w:marRight w:val="0"/>
      <w:marTop w:val="0"/>
      <w:marBottom w:val="0"/>
      <w:divBdr>
        <w:top w:val="none" w:sz="0" w:space="0" w:color="auto"/>
        <w:left w:val="none" w:sz="0" w:space="0" w:color="auto"/>
        <w:bottom w:val="none" w:sz="0" w:space="0" w:color="auto"/>
        <w:right w:val="none" w:sz="0" w:space="0" w:color="auto"/>
      </w:divBdr>
      <w:divsChild>
        <w:div w:id="968511531">
          <w:marLeft w:val="0"/>
          <w:marRight w:val="0"/>
          <w:marTop w:val="0"/>
          <w:marBottom w:val="0"/>
          <w:divBdr>
            <w:top w:val="none" w:sz="0" w:space="0" w:color="auto"/>
            <w:left w:val="none" w:sz="0" w:space="0" w:color="auto"/>
            <w:bottom w:val="none" w:sz="0" w:space="0" w:color="auto"/>
            <w:right w:val="none" w:sz="0" w:space="0" w:color="auto"/>
          </w:divBdr>
          <w:divsChild>
            <w:div w:id="642733200">
              <w:marLeft w:val="0"/>
              <w:marRight w:val="0"/>
              <w:marTop w:val="0"/>
              <w:marBottom w:val="0"/>
              <w:divBdr>
                <w:top w:val="none" w:sz="0" w:space="0" w:color="auto"/>
                <w:left w:val="none" w:sz="0" w:space="0" w:color="auto"/>
                <w:bottom w:val="none" w:sz="0" w:space="0" w:color="auto"/>
                <w:right w:val="none" w:sz="0" w:space="0" w:color="auto"/>
              </w:divBdr>
              <w:divsChild>
                <w:div w:id="1959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1377">
          <w:marLeft w:val="0"/>
          <w:marRight w:val="0"/>
          <w:marTop w:val="0"/>
          <w:marBottom w:val="0"/>
          <w:divBdr>
            <w:top w:val="none" w:sz="0" w:space="0" w:color="auto"/>
            <w:left w:val="none" w:sz="0" w:space="0" w:color="auto"/>
            <w:bottom w:val="none" w:sz="0" w:space="0" w:color="auto"/>
            <w:right w:val="none" w:sz="0" w:space="0" w:color="auto"/>
          </w:divBdr>
          <w:divsChild>
            <w:div w:id="1044869340">
              <w:marLeft w:val="0"/>
              <w:marRight w:val="0"/>
              <w:marTop w:val="0"/>
              <w:marBottom w:val="0"/>
              <w:divBdr>
                <w:top w:val="none" w:sz="0" w:space="0" w:color="auto"/>
                <w:left w:val="none" w:sz="0" w:space="0" w:color="auto"/>
                <w:bottom w:val="none" w:sz="0" w:space="0" w:color="auto"/>
                <w:right w:val="none" w:sz="0" w:space="0" w:color="auto"/>
              </w:divBdr>
              <w:divsChild>
                <w:div w:id="643313278">
                  <w:marLeft w:val="0"/>
                  <w:marRight w:val="0"/>
                  <w:marTop w:val="0"/>
                  <w:marBottom w:val="0"/>
                  <w:divBdr>
                    <w:top w:val="none" w:sz="0" w:space="0" w:color="auto"/>
                    <w:left w:val="none" w:sz="0" w:space="0" w:color="auto"/>
                    <w:bottom w:val="none" w:sz="0" w:space="0" w:color="auto"/>
                    <w:right w:val="none" w:sz="0" w:space="0" w:color="auto"/>
                  </w:divBdr>
                </w:div>
                <w:div w:id="583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3454">
      <w:bodyDiv w:val="1"/>
      <w:marLeft w:val="0"/>
      <w:marRight w:val="0"/>
      <w:marTop w:val="0"/>
      <w:marBottom w:val="0"/>
      <w:divBdr>
        <w:top w:val="none" w:sz="0" w:space="0" w:color="auto"/>
        <w:left w:val="none" w:sz="0" w:space="0" w:color="auto"/>
        <w:bottom w:val="none" w:sz="0" w:space="0" w:color="auto"/>
        <w:right w:val="none" w:sz="0" w:space="0" w:color="auto"/>
      </w:divBdr>
      <w:divsChild>
        <w:div w:id="459616592">
          <w:marLeft w:val="0"/>
          <w:marRight w:val="0"/>
          <w:marTop w:val="0"/>
          <w:marBottom w:val="0"/>
          <w:divBdr>
            <w:top w:val="none" w:sz="0" w:space="0" w:color="auto"/>
            <w:left w:val="none" w:sz="0" w:space="0" w:color="auto"/>
            <w:bottom w:val="none" w:sz="0" w:space="0" w:color="auto"/>
            <w:right w:val="none" w:sz="0" w:space="0" w:color="auto"/>
          </w:divBdr>
          <w:divsChild>
            <w:div w:id="60099979">
              <w:marLeft w:val="0"/>
              <w:marRight w:val="0"/>
              <w:marTop w:val="0"/>
              <w:marBottom w:val="0"/>
              <w:divBdr>
                <w:top w:val="none" w:sz="0" w:space="0" w:color="auto"/>
                <w:left w:val="none" w:sz="0" w:space="0" w:color="auto"/>
                <w:bottom w:val="none" w:sz="0" w:space="0" w:color="auto"/>
                <w:right w:val="none" w:sz="0" w:space="0" w:color="auto"/>
              </w:divBdr>
              <w:divsChild>
                <w:div w:id="13666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2389">
          <w:marLeft w:val="0"/>
          <w:marRight w:val="0"/>
          <w:marTop w:val="0"/>
          <w:marBottom w:val="0"/>
          <w:divBdr>
            <w:top w:val="none" w:sz="0" w:space="0" w:color="auto"/>
            <w:left w:val="none" w:sz="0" w:space="0" w:color="auto"/>
            <w:bottom w:val="none" w:sz="0" w:space="0" w:color="auto"/>
            <w:right w:val="none" w:sz="0" w:space="0" w:color="auto"/>
          </w:divBdr>
          <w:divsChild>
            <w:div w:id="517161853">
              <w:marLeft w:val="0"/>
              <w:marRight w:val="0"/>
              <w:marTop w:val="0"/>
              <w:marBottom w:val="0"/>
              <w:divBdr>
                <w:top w:val="none" w:sz="0" w:space="0" w:color="auto"/>
                <w:left w:val="none" w:sz="0" w:space="0" w:color="auto"/>
                <w:bottom w:val="none" w:sz="0" w:space="0" w:color="auto"/>
                <w:right w:val="none" w:sz="0" w:space="0" w:color="auto"/>
              </w:divBdr>
              <w:divsChild>
                <w:div w:id="1869294566">
                  <w:marLeft w:val="0"/>
                  <w:marRight w:val="0"/>
                  <w:marTop w:val="0"/>
                  <w:marBottom w:val="0"/>
                  <w:divBdr>
                    <w:top w:val="none" w:sz="0" w:space="0" w:color="auto"/>
                    <w:left w:val="none" w:sz="0" w:space="0" w:color="auto"/>
                    <w:bottom w:val="none" w:sz="0" w:space="0" w:color="auto"/>
                    <w:right w:val="none" w:sz="0" w:space="0" w:color="auto"/>
                  </w:divBdr>
                </w:div>
                <w:div w:id="625507169">
                  <w:marLeft w:val="0"/>
                  <w:marRight w:val="0"/>
                  <w:marTop w:val="0"/>
                  <w:marBottom w:val="0"/>
                  <w:divBdr>
                    <w:top w:val="none" w:sz="0" w:space="0" w:color="auto"/>
                    <w:left w:val="none" w:sz="0" w:space="0" w:color="auto"/>
                    <w:bottom w:val="none" w:sz="0" w:space="0" w:color="auto"/>
                    <w:right w:val="none" w:sz="0" w:space="0" w:color="auto"/>
                  </w:divBdr>
                </w:div>
                <w:div w:id="1851412201">
                  <w:marLeft w:val="0"/>
                  <w:marRight w:val="0"/>
                  <w:marTop w:val="0"/>
                  <w:marBottom w:val="0"/>
                  <w:divBdr>
                    <w:top w:val="none" w:sz="0" w:space="0" w:color="auto"/>
                    <w:left w:val="none" w:sz="0" w:space="0" w:color="auto"/>
                    <w:bottom w:val="none" w:sz="0" w:space="0" w:color="auto"/>
                    <w:right w:val="none" w:sz="0" w:space="0" w:color="auto"/>
                  </w:divBdr>
                </w:div>
                <w:div w:id="15292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9793">
          <w:marLeft w:val="0"/>
          <w:marRight w:val="0"/>
          <w:marTop w:val="0"/>
          <w:marBottom w:val="0"/>
          <w:divBdr>
            <w:top w:val="none" w:sz="0" w:space="0" w:color="auto"/>
            <w:left w:val="none" w:sz="0" w:space="0" w:color="auto"/>
            <w:bottom w:val="none" w:sz="0" w:space="0" w:color="auto"/>
            <w:right w:val="none" w:sz="0" w:space="0" w:color="auto"/>
          </w:divBdr>
          <w:divsChild>
            <w:div w:id="1615944958">
              <w:marLeft w:val="0"/>
              <w:marRight w:val="0"/>
              <w:marTop w:val="0"/>
              <w:marBottom w:val="0"/>
              <w:divBdr>
                <w:top w:val="none" w:sz="0" w:space="0" w:color="auto"/>
                <w:left w:val="none" w:sz="0" w:space="0" w:color="auto"/>
                <w:bottom w:val="none" w:sz="0" w:space="0" w:color="auto"/>
                <w:right w:val="none" w:sz="0" w:space="0" w:color="auto"/>
              </w:divBdr>
              <w:divsChild>
                <w:div w:id="2675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5476">
      <w:bodyDiv w:val="1"/>
      <w:marLeft w:val="0"/>
      <w:marRight w:val="0"/>
      <w:marTop w:val="0"/>
      <w:marBottom w:val="0"/>
      <w:divBdr>
        <w:top w:val="none" w:sz="0" w:space="0" w:color="auto"/>
        <w:left w:val="none" w:sz="0" w:space="0" w:color="auto"/>
        <w:bottom w:val="none" w:sz="0" w:space="0" w:color="auto"/>
        <w:right w:val="none" w:sz="0" w:space="0" w:color="auto"/>
      </w:divBdr>
      <w:divsChild>
        <w:div w:id="1261258446">
          <w:marLeft w:val="0"/>
          <w:marRight w:val="0"/>
          <w:marTop w:val="0"/>
          <w:marBottom w:val="0"/>
          <w:divBdr>
            <w:top w:val="none" w:sz="0" w:space="0" w:color="auto"/>
            <w:left w:val="none" w:sz="0" w:space="0" w:color="auto"/>
            <w:bottom w:val="none" w:sz="0" w:space="0" w:color="auto"/>
            <w:right w:val="none" w:sz="0" w:space="0" w:color="auto"/>
          </w:divBdr>
          <w:divsChild>
            <w:div w:id="1492675346">
              <w:marLeft w:val="0"/>
              <w:marRight w:val="0"/>
              <w:marTop w:val="0"/>
              <w:marBottom w:val="0"/>
              <w:divBdr>
                <w:top w:val="none" w:sz="0" w:space="0" w:color="auto"/>
                <w:left w:val="none" w:sz="0" w:space="0" w:color="auto"/>
                <w:bottom w:val="none" w:sz="0" w:space="0" w:color="auto"/>
                <w:right w:val="none" w:sz="0" w:space="0" w:color="auto"/>
              </w:divBdr>
              <w:divsChild>
                <w:div w:id="8172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7267">
          <w:marLeft w:val="0"/>
          <w:marRight w:val="0"/>
          <w:marTop w:val="0"/>
          <w:marBottom w:val="0"/>
          <w:divBdr>
            <w:top w:val="none" w:sz="0" w:space="0" w:color="auto"/>
            <w:left w:val="none" w:sz="0" w:space="0" w:color="auto"/>
            <w:bottom w:val="none" w:sz="0" w:space="0" w:color="auto"/>
            <w:right w:val="none" w:sz="0" w:space="0" w:color="auto"/>
          </w:divBdr>
          <w:divsChild>
            <w:div w:id="201868707">
              <w:marLeft w:val="0"/>
              <w:marRight w:val="0"/>
              <w:marTop w:val="0"/>
              <w:marBottom w:val="0"/>
              <w:divBdr>
                <w:top w:val="none" w:sz="0" w:space="0" w:color="auto"/>
                <w:left w:val="none" w:sz="0" w:space="0" w:color="auto"/>
                <w:bottom w:val="none" w:sz="0" w:space="0" w:color="auto"/>
                <w:right w:val="none" w:sz="0" w:space="0" w:color="auto"/>
              </w:divBdr>
              <w:divsChild>
                <w:div w:id="1811902002">
                  <w:marLeft w:val="0"/>
                  <w:marRight w:val="0"/>
                  <w:marTop w:val="0"/>
                  <w:marBottom w:val="0"/>
                  <w:divBdr>
                    <w:top w:val="none" w:sz="0" w:space="0" w:color="auto"/>
                    <w:left w:val="none" w:sz="0" w:space="0" w:color="auto"/>
                    <w:bottom w:val="none" w:sz="0" w:space="0" w:color="auto"/>
                    <w:right w:val="none" w:sz="0" w:space="0" w:color="auto"/>
                  </w:divBdr>
                </w:div>
                <w:div w:id="720861057">
                  <w:marLeft w:val="0"/>
                  <w:marRight w:val="0"/>
                  <w:marTop w:val="0"/>
                  <w:marBottom w:val="0"/>
                  <w:divBdr>
                    <w:top w:val="none" w:sz="0" w:space="0" w:color="auto"/>
                    <w:left w:val="none" w:sz="0" w:space="0" w:color="auto"/>
                    <w:bottom w:val="none" w:sz="0" w:space="0" w:color="auto"/>
                    <w:right w:val="none" w:sz="0" w:space="0" w:color="auto"/>
                  </w:divBdr>
                </w:div>
                <w:div w:id="958142874">
                  <w:marLeft w:val="0"/>
                  <w:marRight w:val="0"/>
                  <w:marTop w:val="0"/>
                  <w:marBottom w:val="0"/>
                  <w:divBdr>
                    <w:top w:val="none" w:sz="0" w:space="0" w:color="auto"/>
                    <w:left w:val="none" w:sz="0" w:space="0" w:color="auto"/>
                    <w:bottom w:val="none" w:sz="0" w:space="0" w:color="auto"/>
                    <w:right w:val="none" w:sz="0" w:space="0" w:color="auto"/>
                  </w:divBdr>
                </w:div>
                <w:div w:id="927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813">
          <w:marLeft w:val="0"/>
          <w:marRight w:val="0"/>
          <w:marTop w:val="0"/>
          <w:marBottom w:val="0"/>
          <w:divBdr>
            <w:top w:val="none" w:sz="0" w:space="0" w:color="auto"/>
            <w:left w:val="none" w:sz="0" w:space="0" w:color="auto"/>
            <w:bottom w:val="none" w:sz="0" w:space="0" w:color="auto"/>
            <w:right w:val="none" w:sz="0" w:space="0" w:color="auto"/>
          </w:divBdr>
          <w:divsChild>
            <w:div w:id="1868786889">
              <w:marLeft w:val="0"/>
              <w:marRight w:val="0"/>
              <w:marTop w:val="0"/>
              <w:marBottom w:val="0"/>
              <w:divBdr>
                <w:top w:val="none" w:sz="0" w:space="0" w:color="auto"/>
                <w:left w:val="none" w:sz="0" w:space="0" w:color="auto"/>
                <w:bottom w:val="none" w:sz="0" w:space="0" w:color="auto"/>
                <w:right w:val="none" w:sz="0" w:space="0" w:color="auto"/>
              </w:divBdr>
              <w:divsChild>
                <w:div w:id="9119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00415">
      <w:bodyDiv w:val="1"/>
      <w:marLeft w:val="0"/>
      <w:marRight w:val="0"/>
      <w:marTop w:val="0"/>
      <w:marBottom w:val="0"/>
      <w:divBdr>
        <w:top w:val="none" w:sz="0" w:space="0" w:color="auto"/>
        <w:left w:val="none" w:sz="0" w:space="0" w:color="auto"/>
        <w:bottom w:val="none" w:sz="0" w:space="0" w:color="auto"/>
        <w:right w:val="none" w:sz="0" w:space="0" w:color="auto"/>
      </w:divBdr>
      <w:divsChild>
        <w:div w:id="321007492">
          <w:marLeft w:val="0"/>
          <w:marRight w:val="0"/>
          <w:marTop w:val="0"/>
          <w:marBottom w:val="0"/>
          <w:divBdr>
            <w:top w:val="none" w:sz="0" w:space="0" w:color="auto"/>
            <w:left w:val="none" w:sz="0" w:space="0" w:color="auto"/>
            <w:bottom w:val="none" w:sz="0" w:space="0" w:color="auto"/>
            <w:right w:val="none" w:sz="0" w:space="0" w:color="auto"/>
          </w:divBdr>
          <w:divsChild>
            <w:div w:id="452988632">
              <w:marLeft w:val="0"/>
              <w:marRight w:val="0"/>
              <w:marTop w:val="0"/>
              <w:marBottom w:val="0"/>
              <w:divBdr>
                <w:top w:val="none" w:sz="0" w:space="0" w:color="auto"/>
                <w:left w:val="none" w:sz="0" w:space="0" w:color="auto"/>
                <w:bottom w:val="none" w:sz="0" w:space="0" w:color="auto"/>
                <w:right w:val="none" w:sz="0" w:space="0" w:color="auto"/>
              </w:divBdr>
              <w:divsChild>
                <w:div w:id="8785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871">
          <w:marLeft w:val="0"/>
          <w:marRight w:val="0"/>
          <w:marTop w:val="0"/>
          <w:marBottom w:val="0"/>
          <w:divBdr>
            <w:top w:val="none" w:sz="0" w:space="0" w:color="auto"/>
            <w:left w:val="none" w:sz="0" w:space="0" w:color="auto"/>
            <w:bottom w:val="none" w:sz="0" w:space="0" w:color="auto"/>
            <w:right w:val="none" w:sz="0" w:space="0" w:color="auto"/>
          </w:divBdr>
          <w:divsChild>
            <w:div w:id="285283812">
              <w:marLeft w:val="0"/>
              <w:marRight w:val="0"/>
              <w:marTop w:val="0"/>
              <w:marBottom w:val="0"/>
              <w:divBdr>
                <w:top w:val="none" w:sz="0" w:space="0" w:color="auto"/>
                <w:left w:val="none" w:sz="0" w:space="0" w:color="auto"/>
                <w:bottom w:val="none" w:sz="0" w:space="0" w:color="auto"/>
                <w:right w:val="none" w:sz="0" w:space="0" w:color="auto"/>
              </w:divBdr>
              <w:divsChild>
                <w:div w:id="12945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735">
      <w:bodyDiv w:val="1"/>
      <w:marLeft w:val="0"/>
      <w:marRight w:val="0"/>
      <w:marTop w:val="0"/>
      <w:marBottom w:val="0"/>
      <w:divBdr>
        <w:top w:val="none" w:sz="0" w:space="0" w:color="auto"/>
        <w:left w:val="none" w:sz="0" w:space="0" w:color="auto"/>
        <w:bottom w:val="none" w:sz="0" w:space="0" w:color="auto"/>
        <w:right w:val="none" w:sz="0" w:space="0" w:color="auto"/>
      </w:divBdr>
      <w:divsChild>
        <w:div w:id="263343474">
          <w:marLeft w:val="0"/>
          <w:marRight w:val="0"/>
          <w:marTop w:val="0"/>
          <w:marBottom w:val="0"/>
          <w:divBdr>
            <w:top w:val="none" w:sz="0" w:space="0" w:color="auto"/>
            <w:left w:val="none" w:sz="0" w:space="0" w:color="auto"/>
            <w:bottom w:val="none" w:sz="0" w:space="0" w:color="auto"/>
            <w:right w:val="none" w:sz="0" w:space="0" w:color="auto"/>
          </w:divBdr>
          <w:divsChild>
            <w:div w:id="673412778">
              <w:marLeft w:val="0"/>
              <w:marRight w:val="0"/>
              <w:marTop w:val="0"/>
              <w:marBottom w:val="0"/>
              <w:divBdr>
                <w:top w:val="none" w:sz="0" w:space="0" w:color="auto"/>
                <w:left w:val="none" w:sz="0" w:space="0" w:color="auto"/>
                <w:bottom w:val="none" w:sz="0" w:space="0" w:color="auto"/>
                <w:right w:val="none" w:sz="0" w:space="0" w:color="auto"/>
              </w:divBdr>
              <w:divsChild>
                <w:div w:id="1141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78130">
          <w:marLeft w:val="0"/>
          <w:marRight w:val="0"/>
          <w:marTop w:val="0"/>
          <w:marBottom w:val="0"/>
          <w:divBdr>
            <w:top w:val="none" w:sz="0" w:space="0" w:color="auto"/>
            <w:left w:val="none" w:sz="0" w:space="0" w:color="auto"/>
            <w:bottom w:val="none" w:sz="0" w:space="0" w:color="auto"/>
            <w:right w:val="none" w:sz="0" w:space="0" w:color="auto"/>
          </w:divBdr>
          <w:divsChild>
            <w:div w:id="496312263">
              <w:marLeft w:val="0"/>
              <w:marRight w:val="0"/>
              <w:marTop w:val="0"/>
              <w:marBottom w:val="0"/>
              <w:divBdr>
                <w:top w:val="none" w:sz="0" w:space="0" w:color="auto"/>
                <w:left w:val="none" w:sz="0" w:space="0" w:color="auto"/>
                <w:bottom w:val="none" w:sz="0" w:space="0" w:color="auto"/>
                <w:right w:val="none" w:sz="0" w:space="0" w:color="auto"/>
              </w:divBdr>
              <w:divsChild>
                <w:div w:id="637609789">
                  <w:marLeft w:val="0"/>
                  <w:marRight w:val="0"/>
                  <w:marTop w:val="0"/>
                  <w:marBottom w:val="0"/>
                  <w:divBdr>
                    <w:top w:val="none" w:sz="0" w:space="0" w:color="auto"/>
                    <w:left w:val="none" w:sz="0" w:space="0" w:color="auto"/>
                    <w:bottom w:val="none" w:sz="0" w:space="0" w:color="auto"/>
                    <w:right w:val="none" w:sz="0" w:space="0" w:color="auto"/>
                  </w:divBdr>
                </w:div>
                <w:div w:id="1394356208">
                  <w:marLeft w:val="0"/>
                  <w:marRight w:val="0"/>
                  <w:marTop w:val="0"/>
                  <w:marBottom w:val="0"/>
                  <w:divBdr>
                    <w:top w:val="none" w:sz="0" w:space="0" w:color="auto"/>
                    <w:left w:val="none" w:sz="0" w:space="0" w:color="auto"/>
                    <w:bottom w:val="none" w:sz="0" w:space="0" w:color="auto"/>
                    <w:right w:val="none" w:sz="0" w:space="0" w:color="auto"/>
                  </w:divBdr>
                </w:div>
                <w:div w:id="5201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3745">
          <w:marLeft w:val="0"/>
          <w:marRight w:val="0"/>
          <w:marTop w:val="0"/>
          <w:marBottom w:val="0"/>
          <w:divBdr>
            <w:top w:val="none" w:sz="0" w:space="0" w:color="auto"/>
            <w:left w:val="none" w:sz="0" w:space="0" w:color="auto"/>
            <w:bottom w:val="none" w:sz="0" w:space="0" w:color="auto"/>
            <w:right w:val="none" w:sz="0" w:space="0" w:color="auto"/>
          </w:divBdr>
          <w:divsChild>
            <w:div w:id="1701936851">
              <w:marLeft w:val="0"/>
              <w:marRight w:val="0"/>
              <w:marTop w:val="0"/>
              <w:marBottom w:val="0"/>
              <w:divBdr>
                <w:top w:val="none" w:sz="0" w:space="0" w:color="auto"/>
                <w:left w:val="none" w:sz="0" w:space="0" w:color="auto"/>
                <w:bottom w:val="none" w:sz="0" w:space="0" w:color="auto"/>
                <w:right w:val="none" w:sz="0" w:space="0" w:color="auto"/>
              </w:divBdr>
              <w:divsChild>
                <w:div w:id="13070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5838">
      <w:bodyDiv w:val="1"/>
      <w:marLeft w:val="0"/>
      <w:marRight w:val="0"/>
      <w:marTop w:val="0"/>
      <w:marBottom w:val="0"/>
      <w:divBdr>
        <w:top w:val="none" w:sz="0" w:space="0" w:color="auto"/>
        <w:left w:val="none" w:sz="0" w:space="0" w:color="auto"/>
        <w:bottom w:val="none" w:sz="0" w:space="0" w:color="auto"/>
        <w:right w:val="none" w:sz="0" w:space="0" w:color="auto"/>
      </w:divBdr>
      <w:divsChild>
        <w:div w:id="1259754517">
          <w:marLeft w:val="0"/>
          <w:marRight w:val="0"/>
          <w:marTop w:val="0"/>
          <w:marBottom w:val="0"/>
          <w:divBdr>
            <w:top w:val="none" w:sz="0" w:space="0" w:color="auto"/>
            <w:left w:val="none" w:sz="0" w:space="0" w:color="auto"/>
            <w:bottom w:val="none" w:sz="0" w:space="0" w:color="auto"/>
            <w:right w:val="none" w:sz="0" w:space="0" w:color="auto"/>
          </w:divBdr>
          <w:divsChild>
            <w:div w:id="1047296194">
              <w:marLeft w:val="0"/>
              <w:marRight w:val="0"/>
              <w:marTop w:val="0"/>
              <w:marBottom w:val="0"/>
              <w:divBdr>
                <w:top w:val="none" w:sz="0" w:space="0" w:color="auto"/>
                <w:left w:val="none" w:sz="0" w:space="0" w:color="auto"/>
                <w:bottom w:val="none" w:sz="0" w:space="0" w:color="auto"/>
                <w:right w:val="none" w:sz="0" w:space="0" w:color="auto"/>
              </w:divBdr>
              <w:divsChild>
                <w:div w:id="1196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4361">
          <w:marLeft w:val="0"/>
          <w:marRight w:val="0"/>
          <w:marTop w:val="0"/>
          <w:marBottom w:val="0"/>
          <w:divBdr>
            <w:top w:val="none" w:sz="0" w:space="0" w:color="auto"/>
            <w:left w:val="none" w:sz="0" w:space="0" w:color="auto"/>
            <w:bottom w:val="none" w:sz="0" w:space="0" w:color="auto"/>
            <w:right w:val="none" w:sz="0" w:space="0" w:color="auto"/>
          </w:divBdr>
          <w:divsChild>
            <w:div w:id="464810646">
              <w:marLeft w:val="0"/>
              <w:marRight w:val="0"/>
              <w:marTop w:val="0"/>
              <w:marBottom w:val="0"/>
              <w:divBdr>
                <w:top w:val="none" w:sz="0" w:space="0" w:color="auto"/>
                <w:left w:val="none" w:sz="0" w:space="0" w:color="auto"/>
                <w:bottom w:val="none" w:sz="0" w:space="0" w:color="auto"/>
                <w:right w:val="none" w:sz="0" w:space="0" w:color="auto"/>
              </w:divBdr>
              <w:divsChild>
                <w:div w:id="1442140161">
                  <w:marLeft w:val="0"/>
                  <w:marRight w:val="0"/>
                  <w:marTop w:val="0"/>
                  <w:marBottom w:val="0"/>
                  <w:divBdr>
                    <w:top w:val="none" w:sz="0" w:space="0" w:color="auto"/>
                    <w:left w:val="none" w:sz="0" w:space="0" w:color="auto"/>
                    <w:bottom w:val="none" w:sz="0" w:space="0" w:color="auto"/>
                    <w:right w:val="none" w:sz="0" w:space="0" w:color="auto"/>
                  </w:divBdr>
                </w:div>
                <w:div w:id="1596355106">
                  <w:marLeft w:val="0"/>
                  <w:marRight w:val="0"/>
                  <w:marTop w:val="0"/>
                  <w:marBottom w:val="0"/>
                  <w:divBdr>
                    <w:top w:val="none" w:sz="0" w:space="0" w:color="auto"/>
                    <w:left w:val="none" w:sz="0" w:space="0" w:color="auto"/>
                    <w:bottom w:val="none" w:sz="0" w:space="0" w:color="auto"/>
                    <w:right w:val="none" w:sz="0" w:space="0" w:color="auto"/>
                  </w:divBdr>
                </w:div>
                <w:div w:id="7160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7900">
          <w:marLeft w:val="0"/>
          <w:marRight w:val="0"/>
          <w:marTop w:val="0"/>
          <w:marBottom w:val="0"/>
          <w:divBdr>
            <w:top w:val="none" w:sz="0" w:space="0" w:color="auto"/>
            <w:left w:val="none" w:sz="0" w:space="0" w:color="auto"/>
            <w:bottom w:val="none" w:sz="0" w:space="0" w:color="auto"/>
            <w:right w:val="none" w:sz="0" w:space="0" w:color="auto"/>
          </w:divBdr>
          <w:divsChild>
            <w:div w:id="101994620">
              <w:marLeft w:val="0"/>
              <w:marRight w:val="0"/>
              <w:marTop w:val="0"/>
              <w:marBottom w:val="0"/>
              <w:divBdr>
                <w:top w:val="none" w:sz="0" w:space="0" w:color="auto"/>
                <w:left w:val="none" w:sz="0" w:space="0" w:color="auto"/>
                <w:bottom w:val="none" w:sz="0" w:space="0" w:color="auto"/>
                <w:right w:val="none" w:sz="0" w:space="0" w:color="auto"/>
              </w:divBdr>
              <w:divsChild>
                <w:div w:id="1244755179">
                  <w:marLeft w:val="0"/>
                  <w:marRight w:val="0"/>
                  <w:marTop w:val="0"/>
                  <w:marBottom w:val="0"/>
                  <w:divBdr>
                    <w:top w:val="none" w:sz="0" w:space="0" w:color="auto"/>
                    <w:left w:val="none" w:sz="0" w:space="0" w:color="auto"/>
                    <w:bottom w:val="none" w:sz="0" w:space="0" w:color="auto"/>
                    <w:right w:val="none" w:sz="0" w:space="0" w:color="auto"/>
                  </w:divBdr>
                  <w:divsChild>
                    <w:div w:id="8801642">
                      <w:marLeft w:val="0"/>
                      <w:marRight w:val="0"/>
                      <w:marTop w:val="0"/>
                      <w:marBottom w:val="0"/>
                      <w:divBdr>
                        <w:top w:val="none" w:sz="0" w:space="0" w:color="auto"/>
                        <w:left w:val="none" w:sz="0" w:space="0" w:color="auto"/>
                        <w:bottom w:val="none" w:sz="0" w:space="0" w:color="auto"/>
                        <w:right w:val="none" w:sz="0" w:space="0" w:color="auto"/>
                      </w:divBdr>
                    </w:div>
                    <w:div w:id="2099133362">
                      <w:marLeft w:val="0"/>
                      <w:marRight w:val="0"/>
                      <w:marTop w:val="0"/>
                      <w:marBottom w:val="0"/>
                      <w:divBdr>
                        <w:top w:val="none" w:sz="0" w:space="0" w:color="auto"/>
                        <w:left w:val="none" w:sz="0" w:space="0" w:color="auto"/>
                        <w:bottom w:val="none" w:sz="0" w:space="0" w:color="auto"/>
                        <w:right w:val="none" w:sz="0" w:space="0" w:color="auto"/>
                      </w:divBdr>
                    </w:div>
                    <w:div w:id="778571826">
                      <w:marLeft w:val="0"/>
                      <w:marRight w:val="0"/>
                      <w:marTop w:val="0"/>
                      <w:marBottom w:val="0"/>
                      <w:divBdr>
                        <w:top w:val="none" w:sz="0" w:space="0" w:color="auto"/>
                        <w:left w:val="none" w:sz="0" w:space="0" w:color="auto"/>
                        <w:bottom w:val="none" w:sz="0" w:space="0" w:color="auto"/>
                        <w:right w:val="none" w:sz="0" w:space="0" w:color="auto"/>
                      </w:divBdr>
                    </w:div>
                    <w:div w:id="14073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88704">
      <w:bodyDiv w:val="1"/>
      <w:marLeft w:val="0"/>
      <w:marRight w:val="0"/>
      <w:marTop w:val="0"/>
      <w:marBottom w:val="0"/>
      <w:divBdr>
        <w:top w:val="none" w:sz="0" w:space="0" w:color="auto"/>
        <w:left w:val="none" w:sz="0" w:space="0" w:color="auto"/>
        <w:bottom w:val="none" w:sz="0" w:space="0" w:color="auto"/>
        <w:right w:val="none" w:sz="0" w:space="0" w:color="auto"/>
      </w:divBdr>
    </w:div>
    <w:div w:id="904492431">
      <w:bodyDiv w:val="1"/>
      <w:marLeft w:val="0"/>
      <w:marRight w:val="0"/>
      <w:marTop w:val="0"/>
      <w:marBottom w:val="0"/>
      <w:divBdr>
        <w:top w:val="none" w:sz="0" w:space="0" w:color="auto"/>
        <w:left w:val="none" w:sz="0" w:space="0" w:color="auto"/>
        <w:bottom w:val="none" w:sz="0" w:space="0" w:color="auto"/>
        <w:right w:val="none" w:sz="0" w:space="0" w:color="auto"/>
      </w:divBdr>
      <w:divsChild>
        <w:div w:id="1110781594">
          <w:marLeft w:val="0"/>
          <w:marRight w:val="0"/>
          <w:marTop w:val="0"/>
          <w:marBottom w:val="0"/>
          <w:divBdr>
            <w:top w:val="none" w:sz="0" w:space="0" w:color="auto"/>
            <w:left w:val="none" w:sz="0" w:space="0" w:color="auto"/>
            <w:bottom w:val="none" w:sz="0" w:space="0" w:color="auto"/>
            <w:right w:val="none" w:sz="0" w:space="0" w:color="auto"/>
          </w:divBdr>
          <w:divsChild>
            <w:div w:id="188226640">
              <w:marLeft w:val="0"/>
              <w:marRight w:val="0"/>
              <w:marTop w:val="0"/>
              <w:marBottom w:val="0"/>
              <w:divBdr>
                <w:top w:val="none" w:sz="0" w:space="0" w:color="auto"/>
                <w:left w:val="none" w:sz="0" w:space="0" w:color="auto"/>
                <w:bottom w:val="none" w:sz="0" w:space="0" w:color="auto"/>
                <w:right w:val="none" w:sz="0" w:space="0" w:color="auto"/>
              </w:divBdr>
              <w:divsChild>
                <w:div w:id="476261923">
                  <w:marLeft w:val="0"/>
                  <w:marRight w:val="0"/>
                  <w:marTop w:val="0"/>
                  <w:marBottom w:val="0"/>
                  <w:divBdr>
                    <w:top w:val="none" w:sz="0" w:space="0" w:color="auto"/>
                    <w:left w:val="none" w:sz="0" w:space="0" w:color="auto"/>
                    <w:bottom w:val="none" w:sz="0" w:space="0" w:color="auto"/>
                    <w:right w:val="none" w:sz="0" w:space="0" w:color="auto"/>
                  </w:divBdr>
                  <w:divsChild>
                    <w:div w:id="18066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05604">
          <w:marLeft w:val="0"/>
          <w:marRight w:val="0"/>
          <w:marTop w:val="0"/>
          <w:marBottom w:val="0"/>
          <w:divBdr>
            <w:top w:val="none" w:sz="0" w:space="0" w:color="auto"/>
            <w:left w:val="none" w:sz="0" w:space="0" w:color="auto"/>
            <w:bottom w:val="none" w:sz="0" w:space="0" w:color="auto"/>
            <w:right w:val="none" w:sz="0" w:space="0" w:color="auto"/>
          </w:divBdr>
          <w:divsChild>
            <w:div w:id="2016567696">
              <w:marLeft w:val="0"/>
              <w:marRight w:val="0"/>
              <w:marTop w:val="0"/>
              <w:marBottom w:val="0"/>
              <w:divBdr>
                <w:top w:val="none" w:sz="0" w:space="0" w:color="auto"/>
                <w:left w:val="none" w:sz="0" w:space="0" w:color="auto"/>
                <w:bottom w:val="none" w:sz="0" w:space="0" w:color="auto"/>
                <w:right w:val="none" w:sz="0" w:space="0" w:color="auto"/>
              </w:divBdr>
              <w:divsChild>
                <w:div w:id="1347319122">
                  <w:marLeft w:val="0"/>
                  <w:marRight w:val="0"/>
                  <w:marTop w:val="0"/>
                  <w:marBottom w:val="0"/>
                  <w:divBdr>
                    <w:top w:val="none" w:sz="0" w:space="0" w:color="auto"/>
                    <w:left w:val="none" w:sz="0" w:space="0" w:color="auto"/>
                    <w:bottom w:val="none" w:sz="0" w:space="0" w:color="auto"/>
                    <w:right w:val="none" w:sz="0" w:space="0" w:color="auto"/>
                  </w:divBdr>
                </w:div>
                <w:div w:id="1816800960">
                  <w:marLeft w:val="0"/>
                  <w:marRight w:val="0"/>
                  <w:marTop w:val="0"/>
                  <w:marBottom w:val="0"/>
                  <w:divBdr>
                    <w:top w:val="none" w:sz="0" w:space="0" w:color="auto"/>
                    <w:left w:val="none" w:sz="0" w:space="0" w:color="auto"/>
                    <w:bottom w:val="none" w:sz="0" w:space="0" w:color="auto"/>
                    <w:right w:val="none" w:sz="0" w:space="0" w:color="auto"/>
                  </w:divBdr>
                </w:div>
                <w:div w:id="352608055">
                  <w:marLeft w:val="0"/>
                  <w:marRight w:val="0"/>
                  <w:marTop w:val="0"/>
                  <w:marBottom w:val="0"/>
                  <w:divBdr>
                    <w:top w:val="none" w:sz="0" w:space="0" w:color="auto"/>
                    <w:left w:val="none" w:sz="0" w:space="0" w:color="auto"/>
                    <w:bottom w:val="none" w:sz="0" w:space="0" w:color="auto"/>
                    <w:right w:val="none" w:sz="0" w:space="0" w:color="auto"/>
                  </w:divBdr>
                </w:div>
                <w:div w:id="18373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1749">
          <w:marLeft w:val="0"/>
          <w:marRight w:val="0"/>
          <w:marTop w:val="0"/>
          <w:marBottom w:val="0"/>
          <w:divBdr>
            <w:top w:val="none" w:sz="0" w:space="0" w:color="auto"/>
            <w:left w:val="none" w:sz="0" w:space="0" w:color="auto"/>
            <w:bottom w:val="none" w:sz="0" w:space="0" w:color="auto"/>
            <w:right w:val="none" w:sz="0" w:space="0" w:color="auto"/>
          </w:divBdr>
          <w:divsChild>
            <w:div w:id="1061059305">
              <w:marLeft w:val="0"/>
              <w:marRight w:val="0"/>
              <w:marTop w:val="0"/>
              <w:marBottom w:val="0"/>
              <w:divBdr>
                <w:top w:val="none" w:sz="0" w:space="0" w:color="auto"/>
                <w:left w:val="none" w:sz="0" w:space="0" w:color="auto"/>
                <w:bottom w:val="none" w:sz="0" w:space="0" w:color="auto"/>
                <w:right w:val="none" w:sz="0" w:space="0" w:color="auto"/>
              </w:divBdr>
              <w:divsChild>
                <w:div w:id="946736581">
                  <w:marLeft w:val="0"/>
                  <w:marRight w:val="0"/>
                  <w:marTop w:val="0"/>
                  <w:marBottom w:val="0"/>
                  <w:divBdr>
                    <w:top w:val="none" w:sz="0" w:space="0" w:color="auto"/>
                    <w:left w:val="none" w:sz="0" w:space="0" w:color="auto"/>
                    <w:bottom w:val="none" w:sz="0" w:space="0" w:color="auto"/>
                    <w:right w:val="none" w:sz="0" w:space="0" w:color="auto"/>
                  </w:divBdr>
                  <w:divsChild>
                    <w:div w:id="89669394">
                      <w:marLeft w:val="0"/>
                      <w:marRight w:val="0"/>
                      <w:marTop w:val="0"/>
                      <w:marBottom w:val="0"/>
                      <w:divBdr>
                        <w:top w:val="none" w:sz="0" w:space="0" w:color="auto"/>
                        <w:left w:val="none" w:sz="0" w:space="0" w:color="auto"/>
                        <w:bottom w:val="none" w:sz="0" w:space="0" w:color="auto"/>
                        <w:right w:val="none" w:sz="0" w:space="0" w:color="auto"/>
                      </w:divBdr>
                    </w:div>
                    <w:div w:id="11559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9988">
      <w:bodyDiv w:val="1"/>
      <w:marLeft w:val="0"/>
      <w:marRight w:val="0"/>
      <w:marTop w:val="0"/>
      <w:marBottom w:val="0"/>
      <w:divBdr>
        <w:top w:val="none" w:sz="0" w:space="0" w:color="auto"/>
        <w:left w:val="none" w:sz="0" w:space="0" w:color="auto"/>
        <w:bottom w:val="none" w:sz="0" w:space="0" w:color="auto"/>
        <w:right w:val="none" w:sz="0" w:space="0" w:color="auto"/>
      </w:divBdr>
      <w:divsChild>
        <w:div w:id="1647051097">
          <w:marLeft w:val="0"/>
          <w:marRight w:val="0"/>
          <w:marTop w:val="0"/>
          <w:marBottom w:val="0"/>
          <w:divBdr>
            <w:top w:val="none" w:sz="0" w:space="0" w:color="auto"/>
            <w:left w:val="none" w:sz="0" w:space="0" w:color="auto"/>
            <w:bottom w:val="none" w:sz="0" w:space="0" w:color="auto"/>
            <w:right w:val="none" w:sz="0" w:space="0" w:color="auto"/>
          </w:divBdr>
          <w:divsChild>
            <w:div w:id="179587073">
              <w:marLeft w:val="0"/>
              <w:marRight w:val="0"/>
              <w:marTop w:val="0"/>
              <w:marBottom w:val="0"/>
              <w:divBdr>
                <w:top w:val="none" w:sz="0" w:space="0" w:color="auto"/>
                <w:left w:val="none" w:sz="0" w:space="0" w:color="auto"/>
                <w:bottom w:val="none" w:sz="0" w:space="0" w:color="auto"/>
                <w:right w:val="none" w:sz="0" w:space="0" w:color="auto"/>
              </w:divBdr>
              <w:divsChild>
                <w:div w:id="84528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543">
          <w:marLeft w:val="0"/>
          <w:marRight w:val="0"/>
          <w:marTop w:val="0"/>
          <w:marBottom w:val="0"/>
          <w:divBdr>
            <w:top w:val="none" w:sz="0" w:space="0" w:color="auto"/>
            <w:left w:val="none" w:sz="0" w:space="0" w:color="auto"/>
            <w:bottom w:val="none" w:sz="0" w:space="0" w:color="auto"/>
            <w:right w:val="none" w:sz="0" w:space="0" w:color="auto"/>
          </w:divBdr>
          <w:divsChild>
            <w:div w:id="181356268">
              <w:marLeft w:val="0"/>
              <w:marRight w:val="0"/>
              <w:marTop w:val="0"/>
              <w:marBottom w:val="0"/>
              <w:divBdr>
                <w:top w:val="none" w:sz="0" w:space="0" w:color="auto"/>
                <w:left w:val="none" w:sz="0" w:space="0" w:color="auto"/>
                <w:bottom w:val="none" w:sz="0" w:space="0" w:color="auto"/>
                <w:right w:val="none" w:sz="0" w:space="0" w:color="auto"/>
              </w:divBdr>
              <w:divsChild>
                <w:div w:id="915751693">
                  <w:marLeft w:val="0"/>
                  <w:marRight w:val="0"/>
                  <w:marTop w:val="0"/>
                  <w:marBottom w:val="0"/>
                  <w:divBdr>
                    <w:top w:val="none" w:sz="0" w:space="0" w:color="auto"/>
                    <w:left w:val="none" w:sz="0" w:space="0" w:color="auto"/>
                    <w:bottom w:val="none" w:sz="0" w:space="0" w:color="auto"/>
                    <w:right w:val="none" w:sz="0" w:space="0" w:color="auto"/>
                  </w:divBdr>
                </w:div>
                <w:div w:id="1403408745">
                  <w:marLeft w:val="0"/>
                  <w:marRight w:val="0"/>
                  <w:marTop w:val="0"/>
                  <w:marBottom w:val="0"/>
                  <w:divBdr>
                    <w:top w:val="none" w:sz="0" w:space="0" w:color="auto"/>
                    <w:left w:val="none" w:sz="0" w:space="0" w:color="auto"/>
                    <w:bottom w:val="none" w:sz="0" w:space="0" w:color="auto"/>
                    <w:right w:val="none" w:sz="0" w:space="0" w:color="auto"/>
                  </w:divBdr>
                </w:div>
                <w:div w:id="9892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0962">
          <w:marLeft w:val="0"/>
          <w:marRight w:val="0"/>
          <w:marTop w:val="0"/>
          <w:marBottom w:val="0"/>
          <w:divBdr>
            <w:top w:val="none" w:sz="0" w:space="0" w:color="auto"/>
            <w:left w:val="none" w:sz="0" w:space="0" w:color="auto"/>
            <w:bottom w:val="none" w:sz="0" w:space="0" w:color="auto"/>
            <w:right w:val="none" w:sz="0" w:space="0" w:color="auto"/>
          </w:divBdr>
          <w:divsChild>
            <w:div w:id="181096167">
              <w:marLeft w:val="0"/>
              <w:marRight w:val="0"/>
              <w:marTop w:val="0"/>
              <w:marBottom w:val="0"/>
              <w:divBdr>
                <w:top w:val="none" w:sz="0" w:space="0" w:color="auto"/>
                <w:left w:val="none" w:sz="0" w:space="0" w:color="auto"/>
                <w:bottom w:val="none" w:sz="0" w:space="0" w:color="auto"/>
                <w:right w:val="none" w:sz="0" w:space="0" w:color="auto"/>
              </w:divBdr>
              <w:divsChild>
                <w:div w:id="1546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3343">
      <w:bodyDiv w:val="1"/>
      <w:marLeft w:val="0"/>
      <w:marRight w:val="0"/>
      <w:marTop w:val="0"/>
      <w:marBottom w:val="0"/>
      <w:divBdr>
        <w:top w:val="none" w:sz="0" w:space="0" w:color="auto"/>
        <w:left w:val="none" w:sz="0" w:space="0" w:color="auto"/>
        <w:bottom w:val="none" w:sz="0" w:space="0" w:color="auto"/>
        <w:right w:val="none" w:sz="0" w:space="0" w:color="auto"/>
      </w:divBdr>
    </w:div>
    <w:div w:id="1159077704">
      <w:bodyDiv w:val="1"/>
      <w:marLeft w:val="0"/>
      <w:marRight w:val="0"/>
      <w:marTop w:val="0"/>
      <w:marBottom w:val="0"/>
      <w:divBdr>
        <w:top w:val="none" w:sz="0" w:space="0" w:color="auto"/>
        <w:left w:val="none" w:sz="0" w:space="0" w:color="auto"/>
        <w:bottom w:val="none" w:sz="0" w:space="0" w:color="auto"/>
        <w:right w:val="none" w:sz="0" w:space="0" w:color="auto"/>
      </w:divBdr>
      <w:divsChild>
        <w:div w:id="1549608479">
          <w:marLeft w:val="0"/>
          <w:marRight w:val="0"/>
          <w:marTop w:val="0"/>
          <w:marBottom w:val="0"/>
          <w:divBdr>
            <w:top w:val="none" w:sz="0" w:space="0" w:color="auto"/>
            <w:left w:val="none" w:sz="0" w:space="0" w:color="auto"/>
            <w:bottom w:val="none" w:sz="0" w:space="0" w:color="auto"/>
            <w:right w:val="none" w:sz="0" w:space="0" w:color="auto"/>
          </w:divBdr>
          <w:divsChild>
            <w:div w:id="748843789">
              <w:marLeft w:val="0"/>
              <w:marRight w:val="0"/>
              <w:marTop w:val="0"/>
              <w:marBottom w:val="0"/>
              <w:divBdr>
                <w:top w:val="none" w:sz="0" w:space="0" w:color="auto"/>
                <w:left w:val="none" w:sz="0" w:space="0" w:color="auto"/>
                <w:bottom w:val="none" w:sz="0" w:space="0" w:color="auto"/>
                <w:right w:val="none" w:sz="0" w:space="0" w:color="auto"/>
              </w:divBdr>
              <w:divsChild>
                <w:div w:id="2595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6858">
          <w:marLeft w:val="0"/>
          <w:marRight w:val="0"/>
          <w:marTop w:val="0"/>
          <w:marBottom w:val="0"/>
          <w:divBdr>
            <w:top w:val="none" w:sz="0" w:space="0" w:color="auto"/>
            <w:left w:val="none" w:sz="0" w:space="0" w:color="auto"/>
            <w:bottom w:val="none" w:sz="0" w:space="0" w:color="auto"/>
            <w:right w:val="none" w:sz="0" w:space="0" w:color="auto"/>
          </w:divBdr>
          <w:divsChild>
            <w:div w:id="1396665863">
              <w:marLeft w:val="0"/>
              <w:marRight w:val="0"/>
              <w:marTop w:val="0"/>
              <w:marBottom w:val="0"/>
              <w:divBdr>
                <w:top w:val="none" w:sz="0" w:space="0" w:color="auto"/>
                <w:left w:val="none" w:sz="0" w:space="0" w:color="auto"/>
                <w:bottom w:val="none" w:sz="0" w:space="0" w:color="auto"/>
                <w:right w:val="none" w:sz="0" w:space="0" w:color="auto"/>
              </w:divBdr>
              <w:divsChild>
                <w:div w:id="241525878">
                  <w:marLeft w:val="0"/>
                  <w:marRight w:val="0"/>
                  <w:marTop w:val="0"/>
                  <w:marBottom w:val="0"/>
                  <w:divBdr>
                    <w:top w:val="none" w:sz="0" w:space="0" w:color="auto"/>
                    <w:left w:val="none" w:sz="0" w:space="0" w:color="auto"/>
                    <w:bottom w:val="none" w:sz="0" w:space="0" w:color="auto"/>
                    <w:right w:val="none" w:sz="0" w:space="0" w:color="auto"/>
                  </w:divBdr>
                </w:div>
                <w:div w:id="6562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758">
          <w:marLeft w:val="0"/>
          <w:marRight w:val="0"/>
          <w:marTop w:val="0"/>
          <w:marBottom w:val="0"/>
          <w:divBdr>
            <w:top w:val="none" w:sz="0" w:space="0" w:color="auto"/>
            <w:left w:val="none" w:sz="0" w:space="0" w:color="auto"/>
            <w:bottom w:val="none" w:sz="0" w:space="0" w:color="auto"/>
            <w:right w:val="none" w:sz="0" w:space="0" w:color="auto"/>
          </w:divBdr>
          <w:divsChild>
            <w:div w:id="220529916">
              <w:marLeft w:val="0"/>
              <w:marRight w:val="0"/>
              <w:marTop w:val="0"/>
              <w:marBottom w:val="0"/>
              <w:divBdr>
                <w:top w:val="none" w:sz="0" w:space="0" w:color="auto"/>
                <w:left w:val="none" w:sz="0" w:space="0" w:color="auto"/>
                <w:bottom w:val="none" w:sz="0" w:space="0" w:color="auto"/>
                <w:right w:val="none" w:sz="0" w:space="0" w:color="auto"/>
              </w:divBdr>
              <w:divsChild>
                <w:div w:id="249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1142">
      <w:bodyDiv w:val="1"/>
      <w:marLeft w:val="0"/>
      <w:marRight w:val="0"/>
      <w:marTop w:val="0"/>
      <w:marBottom w:val="0"/>
      <w:divBdr>
        <w:top w:val="none" w:sz="0" w:space="0" w:color="auto"/>
        <w:left w:val="none" w:sz="0" w:space="0" w:color="auto"/>
        <w:bottom w:val="none" w:sz="0" w:space="0" w:color="auto"/>
        <w:right w:val="none" w:sz="0" w:space="0" w:color="auto"/>
      </w:divBdr>
      <w:divsChild>
        <w:div w:id="748313111">
          <w:marLeft w:val="0"/>
          <w:marRight w:val="0"/>
          <w:marTop w:val="0"/>
          <w:marBottom w:val="0"/>
          <w:divBdr>
            <w:top w:val="none" w:sz="0" w:space="0" w:color="auto"/>
            <w:left w:val="none" w:sz="0" w:space="0" w:color="auto"/>
            <w:bottom w:val="none" w:sz="0" w:space="0" w:color="auto"/>
            <w:right w:val="none" w:sz="0" w:space="0" w:color="auto"/>
          </w:divBdr>
        </w:div>
        <w:div w:id="1144349615">
          <w:marLeft w:val="0"/>
          <w:marRight w:val="0"/>
          <w:marTop w:val="0"/>
          <w:marBottom w:val="0"/>
          <w:divBdr>
            <w:top w:val="none" w:sz="0" w:space="0" w:color="auto"/>
            <w:left w:val="none" w:sz="0" w:space="0" w:color="auto"/>
            <w:bottom w:val="none" w:sz="0" w:space="0" w:color="auto"/>
            <w:right w:val="none" w:sz="0" w:space="0" w:color="auto"/>
          </w:divBdr>
        </w:div>
      </w:divsChild>
    </w:div>
    <w:div w:id="1349216685">
      <w:bodyDiv w:val="1"/>
      <w:marLeft w:val="0"/>
      <w:marRight w:val="0"/>
      <w:marTop w:val="0"/>
      <w:marBottom w:val="0"/>
      <w:divBdr>
        <w:top w:val="none" w:sz="0" w:space="0" w:color="auto"/>
        <w:left w:val="none" w:sz="0" w:space="0" w:color="auto"/>
        <w:bottom w:val="none" w:sz="0" w:space="0" w:color="auto"/>
        <w:right w:val="none" w:sz="0" w:space="0" w:color="auto"/>
      </w:divBdr>
      <w:divsChild>
        <w:div w:id="1746369249">
          <w:marLeft w:val="0"/>
          <w:marRight w:val="0"/>
          <w:marTop w:val="0"/>
          <w:marBottom w:val="0"/>
          <w:divBdr>
            <w:top w:val="none" w:sz="0" w:space="0" w:color="auto"/>
            <w:left w:val="none" w:sz="0" w:space="0" w:color="auto"/>
            <w:bottom w:val="none" w:sz="0" w:space="0" w:color="auto"/>
            <w:right w:val="none" w:sz="0" w:space="0" w:color="auto"/>
          </w:divBdr>
          <w:divsChild>
            <w:div w:id="1451825353">
              <w:marLeft w:val="0"/>
              <w:marRight w:val="0"/>
              <w:marTop w:val="0"/>
              <w:marBottom w:val="0"/>
              <w:divBdr>
                <w:top w:val="none" w:sz="0" w:space="0" w:color="auto"/>
                <w:left w:val="none" w:sz="0" w:space="0" w:color="auto"/>
                <w:bottom w:val="none" w:sz="0" w:space="0" w:color="auto"/>
                <w:right w:val="none" w:sz="0" w:space="0" w:color="auto"/>
              </w:divBdr>
              <w:divsChild>
                <w:div w:id="1682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875">
          <w:marLeft w:val="0"/>
          <w:marRight w:val="0"/>
          <w:marTop w:val="0"/>
          <w:marBottom w:val="0"/>
          <w:divBdr>
            <w:top w:val="none" w:sz="0" w:space="0" w:color="auto"/>
            <w:left w:val="none" w:sz="0" w:space="0" w:color="auto"/>
            <w:bottom w:val="none" w:sz="0" w:space="0" w:color="auto"/>
            <w:right w:val="none" w:sz="0" w:space="0" w:color="auto"/>
          </w:divBdr>
          <w:divsChild>
            <w:div w:id="587344729">
              <w:marLeft w:val="0"/>
              <w:marRight w:val="0"/>
              <w:marTop w:val="0"/>
              <w:marBottom w:val="0"/>
              <w:divBdr>
                <w:top w:val="none" w:sz="0" w:space="0" w:color="auto"/>
                <w:left w:val="none" w:sz="0" w:space="0" w:color="auto"/>
                <w:bottom w:val="none" w:sz="0" w:space="0" w:color="auto"/>
                <w:right w:val="none" w:sz="0" w:space="0" w:color="auto"/>
              </w:divBdr>
              <w:divsChild>
                <w:div w:id="1080519908">
                  <w:marLeft w:val="0"/>
                  <w:marRight w:val="0"/>
                  <w:marTop w:val="0"/>
                  <w:marBottom w:val="0"/>
                  <w:divBdr>
                    <w:top w:val="none" w:sz="0" w:space="0" w:color="auto"/>
                    <w:left w:val="none" w:sz="0" w:space="0" w:color="auto"/>
                    <w:bottom w:val="none" w:sz="0" w:space="0" w:color="auto"/>
                    <w:right w:val="none" w:sz="0" w:space="0" w:color="auto"/>
                  </w:divBdr>
                </w:div>
                <w:div w:id="436216426">
                  <w:marLeft w:val="0"/>
                  <w:marRight w:val="0"/>
                  <w:marTop w:val="0"/>
                  <w:marBottom w:val="0"/>
                  <w:divBdr>
                    <w:top w:val="none" w:sz="0" w:space="0" w:color="auto"/>
                    <w:left w:val="none" w:sz="0" w:space="0" w:color="auto"/>
                    <w:bottom w:val="none" w:sz="0" w:space="0" w:color="auto"/>
                    <w:right w:val="none" w:sz="0" w:space="0" w:color="auto"/>
                  </w:divBdr>
                </w:div>
                <w:div w:id="13120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0864">
          <w:marLeft w:val="0"/>
          <w:marRight w:val="0"/>
          <w:marTop w:val="0"/>
          <w:marBottom w:val="0"/>
          <w:divBdr>
            <w:top w:val="none" w:sz="0" w:space="0" w:color="auto"/>
            <w:left w:val="none" w:sz="0" w:space="0" w:color="auto"/>
            <w:bottom w:val="none" w:sz="0" w:space="0" w:color="auto"/>
            <w:right w:val="none" w:sz="0" w:space="0" w:color="auto"/>
          </w:divBdr>
          <w:divsChild>
            <w:div w:id="450366868">
              <w:marLeft w:val="0"/>
              <w:marRight w:val="0"/>
              <w:marTop w:val="0"/>
              <w:marBottom w:val="0"/>
              <w:divBdr>
                <w:top w:val="none" w:sz="0" w:space="0" w:color="auto"/>
                <w:left w:val="none" w:sz="0" w:space="0" w:color="auto"/>
                <w:bottom w:val="none" w:sz="0" w:space="0" w:color="auto"/>
                <w:right w:val="none" w:sz="0" w:space="0" w:color="auto"/>
              </w:divBdr>
              <w:divsChild>
                <w:div w:id="7625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9349">
      <w:bodyDiv w:val="1"/>
      <w:marLeft w:val="0"/>
      <w:marRight w:val="0"/>
      <w:marTop w:val="0"/>
      <w:marBottom w:val="0"/>
      <w:divBdr>
        <w:top w:val="none" w:sz="0" w:space="0" w:color="auto"/>
        <w:left w:val="none" w:sz="0" w:space="0" w:color="auto"/>
        <w:bottom w:val="none" w:sz="0" w:space="0" w:color="auto"/>
        <w:right w:val="none" w:sz="0" w:space="0" w:color="auto"/>
      </w:divBdr>
    </w:div>
    <w:div w:id="1451247065">
      <w:bodyDiv w:val="1"/>
      <w:marLeft w:val="0"/>
      <w:marRight w:val="0"/>
      <w:marTop w:val="0"/>
      <w:marBottom w:val="0"/>
      <w:divBdr>
        <w:top w:val="none" w:sz="0" w:space="0" w:color="auto"/>
        <w:left w:val="none" w:sz="0" w:space="0" w:color="auto"/>
        <w:bottom w:val="none" w:sz="0" w:space="0" w:color="auto"/>
        <w:right w:val="none" w:sz="0" w:space="0" w:color="auto"/>
      </w:divBdr>
      <w:divsChild>
        <w:div w:id="1226723086">
          <w:marLeft w:val="0"/>
          <w:marRight w:val="0"/>
          <w:marTop w:val="0"/>
          <w:marBottom w:val="0"/>
          <w:divBdr>
            <w:top w:val="none" w:sz="0" w:space="0" w:color="auto"/>
            <w:left w:val="none" w:sz="0" w:space="0" w:color="auto"/>
            <w:bottom w:val="none" w:sz="0" w:space="0" w:color="auto"/>
            <w:right w:val="none" w:sz="0" w:space="0" w:color="auto"/>
          </w:divBdr>
          <w:divsChild>
            <w:div w:id="1305546374">
              <w:marLeft w:val="0"/>
              <w:marRight w:val="0"/>
              <w:marTop w:val="0"/>
              <w:marBottom w:val="0"/>
              <w:divBdr>
                <w:top w:val="none" w:sz="0" w:space="0" w:color="auto"/>
                <w:left w:val="none" w:sz="0" w:space="0" w:color="auto"/>
                <w:bottom w:val="none" w:sz="0" w:space="0" w:color="auto"/>
                <w:right w:val="none" w:sz="0" w:space="0" w:color="auto"/>
              </w:divBdr>
              <w:divsChild>
                <w:div w:id="17914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750">
          <w:marLeft w:val="0"/>
          <w:marRight w:val="0"/>
          <w:marTop w:val="0"/>
          <w:marBottom w:val="0"/>
          <w:divBdr>
            <w:top w:val="none" w:sz="0" w:space="0" w:color="auto"/>
            <w:left w:val="none" w:sz="0" w:space="0" w:color="auto"/>
            <w:bottom w:val="none" w:sz="0" w:space="0" w:color="auto"/>
            <w:right w:val="none" w:sz="0" w:space="0" w:color="auto"/>
          </w:divBdr>
          <w:divsChild>
            <w:div w:id="1578327132">
              <w:marLeft w:val="0"/>
              <w:marRight w:val="0"/>
              <w:marTop w:val="0"/>
              <w:marBottom w:val="0"/>
              <w:divBdr>
                <w:top w:val="none" w:sz="0" w:space="0" w:color="auto"/>
                <w:left w:val="none" w:sz="0" w:space="0" w:color="auto"/>
                <w:bottom w:val="none" w:sz="0" w:space="0" w:color="auto"/>
                <w:right w:val="none" w:sz="0" w:space="0" w:color="auto"/>
              </w:divBdr>
              <w:divsChild>
                <w:div w:id="1576276526">
                  <w:marLeft w:val="0"/>
                  <w:marRight w:val="0"/>
                  <w:marTop w:val="0"/>
                  <w:marBottom w:val="0"/>
                  <w:divBdr>
                    <w:top w:val="none" w:sz="0" w:space="0" w:color="auto"/>
                    <w:left w:val="none" w:sz="0" w:space="0" w:color="auto"/>
                    <w:bottom w:val="none" w:sz="0" w:space="0" w:color="auto"/>
                    <w:right w:val="none" w:sz="0" w:space="0" w:color="auto"/>
                  </w:divBdr>
                </w:div>
                <w:div w:id="2054503927">
                  <w:marLeft w:val="0"/>
                  <w:marRight w:val="0"/>
                  <w:marTop w:val="0"/>
                  <w:marBottom w:val="0"/>
                  <w:divBdr>
                    <w:top w:val="none" w:sz="0" w:space="0" w:color="auto"/>
                    <w:left w:val="none" w:sz="0" w:space="0" w:color="auto"/>
                    <w:bottom w:val="none" w:sz="0" w:space="0" w:color="auto"/>
                    <w:right w:val="none" w:sz="0" w:space="0" w:color="auto"/>
                  </w:divBdr>
                </w:div>
                <w:div w:id="1239510913">
                  <w:marLeft w:val="0"/>
                  <w:marRight w:val="0"/>
                  <w:marTop w:val="0"/>
                  <w:marBottom w:val="0"/>
                  <w:divBdr>
                    <w:top w:val="none" w:sz="0" w:space="0" w:color="auto"/>
                    <w:left w:val="none" w:sz="0" w:space="0" w:color="auto"/>
                    <w:bottom w:val="none" w:sz="0" w:space="0" w:color="auto"/>
                    <w:right w:val="none" w:sz="0" w:space="0" w:color="auto"/>
                  </w:divBdr>
                </w:div>
                <w:div w:id="15642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7020">
          <w:marLeft w:val="0"/>
          <w:marRight w:val="0"/>
          <w:marTop w:val="0"/>
          <w:marBottom w:val="0"/>
          <w:divBdr>
            <w:top w:val="none" w:sz="0" w:space="0" w:color="auto"/>
            <w:left w:val="none" w:sz="0" w:space="0" w:color="auto"/>
            <w:bottom w:val="none" w:sz="0" w:space="0" w:color="auto"/>
            <w:right w:val="none" w:sz="0" w:space="0" w:color="auto"/>
          </w:divBdr>
          <w:divsChild>
            <w:div w:id="284822528">
              <w:marLeft w:val="0"/>
              <w:marRight w:val="0"/>
              <w:marTop w:val="0"/>
              <w:marBottom w:val="0"/>
              <w:divBdr>
                <w:top w:val="none" w:sz="0" w:space="0" w:color="auto"/>
                <w:left w:val="none" w:sz="0" w:space="0" w:color="auto"/>
                <w:bottom w:val="none" w:sz="0" w:space="0" w:color="auto"/>
                <w:right w:val="none" w:sz="0" w:space="0" w:color="auto"/>
              </w:divBdr>
              <w:divsChild>
                <w:div w:id="20705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240">
      <w:bodyDiv w:val="1"/>
      <w:marLeft w:val="0"/>
      <w:marRight w:val="0"/>
      <w:marTop w:val="0"/>
      <w:marBottom w:val="0"/>
      <w:divBdr>
        <w:top w:val="none" w:sz="0" w:space="0" w:color="auto"/>
        <w:left w:val="none" w:sz="0" w:space="0" w:color="auto"/>
        <w:bottom w:val="none" w:sz="0" w:space="0" w:color="auto"/>
        <w:right w:val="none" w:sz="0" w:space="0" w:color="auto"/>
      </w:divBdr>
      <w:divsChild>
        <w:div w:id="265310476">
          <w:marLeft w:val="0"/>
          <w:marRight w:val="0"/>
          <w:marTop w:val="0"/>
          <w:marBottom w:val="0"/>
          <w:divBdr>
            <w:top w:val="none" w:sz="0" w:space="0" w:color="auto"/>
            <w:left w:val="none" w:sz="0" w:space="0" w:color="auto"/>
            <w:bottom w:val="none" w:sz="0" w:space="0" w:color="auto"/>
            <w:right w:val="none" w:sz="0" w:space="0" w:color="auto"/>
          </w:divBdr>
          <w:divsChild>
            <w:div w:id="512916109">
              <w:marLeft w:val="0"/>
              <w:marRight w:val="0"/>
              <w:marTop w:val="0"/>
              <w:marBottom w:val="0"/>
              <w:divBdr>
                <w:top w:val="none" w:sz="0" w:space="0" w:color="auto"/>
                <w:left w:val="none" w:sz="0" w:space="0" w:color="auto"/>
                <w:bottom w:val="none" w:sz="0" w:space="0" w:color="auto"/>
                <w:right w:val="none" w:sz="0" w:space="0" w:color="auto"/>
              </w:divBdr>
              <w:divsChild>
                <w:div w:id="6294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6280">
      <w:bodyDiv w:val="1"/>
      <w:marLeft w:val="0"/>
      <w:marRight w:val="0"/>
      <w:marTop w:val="0"/>
      <w:marBottom w:val="0"/>
      <w:divBdr>
        <w:top w:val="none" w:sz="0" w:space="0" w:color="auto"/>
        <w:left w:val="none" w:sz="0" w:space="0" w:color="auto"/>
        <w:bottom w:val="none" w:sz="0" w:space="0" w:color="auto"/>
        <w:right w:val="none" w:sz="0" w:space="0" w:color="auto"/>
      </w:divBdr>
    </w:div>
    <w:div w:id="1710259841">
      <w:bodyDiv w:val="1"/>
      <w:marLeft w:val="0"/>
      <w:marRight w:val="0"/>
      <w:marTop w:val="0"/>
      <w:marBottom w:val="0"/>
      <w:divBdr>
        <w:top w:val="none" w:sz="0" w:space="0" w:color="auto"/>
        <w:left w:val="none" w:sz="0" w:space="0" w:color="auto"/>
        <w:bottom w:val="none" w:sz="0" w:space="0" w:color="auto"/>
        <w:right w:val="none" w:sz="0" w:space="0" w:color="auto"/>
      </w:divBdr>
      <w:divsChild>
        <w:div w:id="23604006">
          <w:marLeft w:val="0"/>
          <w:marRight w:val="0"/>
          <w:marTop w:val="0"/>
          <w:marBottom w:val="0"/>
          <w:divBdr>
            <w:top w:val="none" w:sz="0" w:space="0" w:color="auto"/>
            <w:left w:val="none" w:sz="0" w:space="0" w:color="auto"/>
            <w:bottom w:val="none" w:sz="0" w:space="0" w:color="auto"/>
            <w:right w:val="none" w:sz="0" w:space="0" w:color="auto"/>
          </w:divBdr>
          <w:divsChild>
            <w:div w:id="1878196524">
              <w:marLeft w:val="0"/>
              <w:marRight w:val="0"/>
              <w:marTop w:val="0"/>
              <w:marBottom w:val="0"/>
              <w:divBdr>
                <w:top w:val="none" w:sz="0" w:space="0" w:color="auto"/>
                <w:left w:val="none" w:sz="0" w:space="0" w:color="auto"/>
                <w:bottom w:val="none" w:sz="0" w:space="0" w:color="auto"/>
                <w:right w:val="none" w:sz="0" w:space="0" w:color="auto"/>
              </w:divBdr>
              <w:divsChild>
                <w:div w:id="1029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2471">
          <w:marLeft w:val="0"/>
          <w:marRight w:val="0"/>
          <w:marTop w:val="0"/>
          <w:marBottom w:val="0"/>
          <w:divBdr>
            <w:top w:val="none" w:sz="0" w:space="0" w:color="auto"/>
            <w:left w:val="none" w:sz="0" w:space="0" w:color="auto"/>
            <w:bottom w:val="none" w:sz="0" w:space="0" w:color="auto"/>
            <w:right w:val="none" w:sz="0" w:space="0" w:color="auto"/>
          </w:divBdr>
          <w:divsChild>
            <w:div w:id="1956935591">
              <w:marLeft w:val="0"/>
              <w:marRight w:val="0"/>
              <w:marTop w:val="0"/>
              <w:marBottom w:val="0"/>
              <w:divBdr>
                <w:top w:val="none" w:sz="0" w:space="0" w:color="auto"/>
                <w:left w:val="none" w:sz="0" w:space="0" w:color="auto"/>
                <w:bottom w:val="none" w:sz="0" w:space="0" w:color="auto"/>
                <w:right w:val="none" w:sz="0" w:space="0" w:color="auto"/>
              </w:divBdr>
              <w:divsChild>
                <w:div w:id="1903637593">
                  <w:marLeft w:val="0"/>
                  <w:marRight w:val="0"/>
                  <w:marTop w:val="0"/>
                  <w:marBottom w:val="0"/>
                  <w:divBdr>
                    <w:top w:val="none" w:sz="0" w:space="0" w:color="auto"/>
                    <w:left w:val="none" w:sz="0" w:space="0" w:color="auto"/>
                    <w:bottom w:val="none" w:sz="0" w:space="0" w:color="auto"/>
                    <w:right w:val="none" w:sz="0" w:space="0" w:color="auto"/>
                  </w:divBdr>
                </w:div>
                <w:div w:id="1161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4916">
          <w:marLeft w:val="0"/>
          <w:marRight w:val="0"/>
          <w:marTop w:val="0"/>
          <w:marBottom w:val="0"/>
          <w:divBdr>
            <w:top w:val="none" w:sz="0" w:space="0" w:color="auto"/>
            <w:left w:val="none" w:sz="0" w:space="0" w:color="auto"/>
            <w:bottom w:val="none" w:sz="0" w:space="0" w:color="auto"/>
            <w:right w:val="none" w:sz="0" w:space="0" w:color="auto"/>
          </w:divBdr>
          <w:divsChild>
            <w:div w:id="915431439">
              <w:marLeft w:val="0"/>
              <w:marRight w:val="0"/>
              <w:marTop w:val="0"/>
              <w:marBottom w:val="0"/>
              <w:divBdr>
                <w:top w:val="none" w:sz="0" w:space="0" w:color="auto"/>
                <w:left w:val="none" w:sz="0" w:space="0" w:color="auto"/>
                <w:bottom w:val="none" w:sz="0" w:space="0" w:color="auto"/>
                <w:right w:val="none" w:sz="0" w:space="0" w:color="auto"/>
              </w:divBdr>
              <w:divsChild>
                <w:div w:id="5950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02438">
      <w:bodyDiv w:val="1"/>
      <w:marLeft w:val="0"/>
      <w:marRight w:val="0"/>
      <w:marTop w:val="0"/>
      <w:marBottom w:val="0"/>
      <w:divBdr>
        <w:top w:val="none" w:sz="0" w:space="0" w:color="auto"/>
        <w:left w:val="none" w:sz="0" w:space="0" w:color="auto"/>
        <w:bottom w:val="none" w:sz="0" w:space="0" w:color="auto"/>
        <w:right w:val="none" w:sz="0" w:space="0" w:color="auto"/>
      </w:divBdr>
      <w:divsChild>
        <w:div w:id="1045258885">
          <w:marLeft w:val="0"/>
          <w:marRight w:val="0"/>
          <w:marTop w:val="0"/>
          <w:marBottom w:val="0"/>
          <w:divBdr>
            <w:top w:val="none" w:sz="0" w:space="0" w:color="auto"/>
            <w:left w:val="none" w:sz="0" w:space="0" w:color="auto"/>
            <w:bottom w:val="none" w:sz="0" w:space="0" w:color="auto"/>
            <w:right w:val="none" w:sz="0" w:space="0" w:color="auto"/>
          </w:divBdr>
          <w:divsChild>
            <w:div w:id="1340740551">
              <w:marLeft w:val="0"/>
              <w:marRight w:val="0"/>
              <w:marTop w:val="0"/>
              <w:marBottom w:val="0"/>
              <w:divBdr>
                <w:top w:val="none" w:sz="0" w:space="0" w:color="auto"/>
                <w:left w:val="none" w:sz="0" w:space="0" w:color="auto"/>
                <w:bottom w:val="none" w:sz="0" w:space="0" w:color="auto"/>
                <w:right w:val="none" w:sz="0" w:space="0" w:color="auto"/>
              </w:divBdr>
              <w:divsChild>
                <w:div w:id="4155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7830">
          <w:marLeft w:val="0"/>
          <w:marRight w:val="0"/>
          <w:marTop w:val="0"/>
          <w:marBottom w:val="0"/>
          <w:divBdr>
            <w:top w:val="none" w:sz="0" w:space="0" w:color="auto"/>
            <w:left w:val="none" w:sz="0" w:space="0" w:color="auto"/>
            <w:bottom w:val="none" w:sz="0" w:space="0" w:color="auto"/>
            <w:right w:val="none" w:sz="0" w:space="0" w:color="auto"/>
          </w:divBdr>
          <w:divsChild>
            <w:div w:id="904804815">
              <w:marLeft w:val="0"/>
              <w:marRight w:val="0"/>
              <w:marTop w:val="0"/>
              <w:marBottom w:val="0"/>
              <w:divBdr>
                <w:top w:val="none" w:sz="0" w:space="0" w:color="auto"/>
                <w:left w:val="none" w:sz="0" w:space="0" w:color="auto"/>
                <w:bottom w:val="none" w:sz="0" w:space="0" w:color="auto"/>
                <w:right w:val="none" w:sz="0" w:space="0" w:color="auto"/>
              </w:divBdr>
              <w:divsChild>
                <w:div w:id="533857198">
                  <w:marLeft w:val="0"/>
                  <w:marRight w:val="0"/>
                  <w:marTop w:val="0"/>
                  <w:marBottom w:val="0"/>
                  <w:divBdr>
                    <w:top w:val="none" w:sz="0" w:space="0" w:color="auto"/>
                    <w:left w:val="none" w:sz="0" w:space="0" w:color="auto"/>
                    <w:bottom w:val="none" w:sz="0" w:space="0" w:color="auto"/>
                    <w:right w:val="none" w:sz="0" w:space="0" w:color="auto"/>
                  </w:divBdr>
                </w:div>
                <w:div w:id="857430786">
                  <w:marLeft w:val="0"/>
                  <w:marRight w:val="0"/>
                  <w:marTop w:val="0"/>
                  <w:marBottom w:val="0"/>
                  <w:divBdr>
                    <w:top w:val="none" w:sz="0" w:space="0" w:color="auto"/>
                    <w:left w:val="none" w:sz="0" w:space="0" w:color="auto"/>
                    <w:bottom w:val="none" w:sz="0" w:space="0" w:color="auto"/>
                    <w:right w:val="none" w:sz="0" w:space="0" w:color="auto"/>
                  </w:divBdr>
                </w:div>
                <w:div w:id="172038566">
                  <w:marLeft w:val="0"/>
                  <w:marRight w:val="0"/>
                  <w:marTop w:val="0"/>
                  <w:marBottom w:val="0"/>
                  <w:divBdr>
                    <w:top w:val="none" w:sz="0" w:space="0" w:color="auto"/>
                    <w:left w:val="none" w:sz="0" w:space="0" w:color="auto"/>
                    <w:bottom w:val="none" w:sz="0" w:space="0" w:color="auto"/>
                    <w:right w:val="none" w:sz="0" w:space="0" w:color="auto"/>
                  </w:divBdr>
                </w:div>
                <w:div w:id="531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21282">
          <w:marLeft w:val="0"/>
          <w:marRight w:val="0"/>
          <w:marTop w:val="0"/>
          <w:marBottom w:val="0"/>
          <w:divBdr>
            <w:top w:val="none" w:sz="0" w:space="0" w:color="auto"/>
            <w:left w:val="none" w:sz="0" w:space="0" w:color="auto"/>
            <w:bottom w:val="none" w:sz="0" w:space="0" w:color="auto"/>
            <w:right w:val="none" w:sz="0" w:space="0" w:color="auto"/>
          </w:divBdr>
          <w:divsChild>
            <w:div w:id="1419518667">
              <w:marLeft w:val="0"/>
              <w:marRight w:val="0"/>
              <w:marTop w:val="0"/>
              <w:marBottom w:val="0"/>
              <w:divBdr>
                <w:top w:val="none" w:sz="0" w:space="0" w:color="auto"/>
                <w:left w:val="none" w:sz="0" w:space="0" w:color="auto"/>
                <w:bottom w:val="none" w:sz="0" w:space="0" w:color="auto"/>
                <w:right w:val="none" w:sz="0" w:space="0" w:color="auto"/>
              </w:divBdr>
              <w:divsChild>
                <w:div w:id="2106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3024">
      <w:bodyDiv w:val="1"/>
      <w:marLeft w:val="0"/>
      <w:marRight w:val="0"/>
      <w:marTop w:val="0"/>
      <w:marBottom w:val="0"/>
      <w:divBdr>
        <w:top w:val="none" w:sz="0" w:space="0" w:color="auto"/>
        <w:left w:val="none" w:sz="0" w:space="0" w:color="auto"/>
        <w:bottom w:val="none" w:sz="0" w:space="0" w:color="auto"/>
        <w:right w:val="none" w:sz="0" w:space="0" w:color="auto"/>
      </w:divBdr>
      <w:divsChild>
        <w:div w:id="232619539">
          <w:marLeft w:val="0"/>
          <w:marRight w:val="0"/>
          <w:marTop w:val="0"/>
          <w:marBottom w:val="0"/>
          <w:divBdr>
            <w:top w:val="none" w:sz="0" w:space="0" w:color="auto"/>
            <w:left w:val="none" w:sz="0" w:space="0" w:color="auto"/>
            <w:bottom w:val="none" w:sz="0" w:space="0" w:color="auto"/>
            <w:right w:val="none" w:sz="0" w:space="0" w:color="auto"/>
          </w:divBdr>
          <w:divsChild>
            <w:div w:id="318265517">
              <w:marLeft w:val="0"/>
              <w:marRight w:val="0"/>
              <w:marTop w:val="0"/>
              <w:marBottom w:val="0"/>
              <w:divBdr>
                <w:top w:val="none" w:sz="0" w:space="0" w:color="auto"/>
                <w:left w:val="none" w:sz="0" w:space="0" w:color="auto"/>
                <w:bottom w:val="none" w:sz="0" w:space="0" w:color="auto"/>
                <w:right w:val="none" w:sz="0" w:space="0" w:color="auto"/>
              </w:divBdr>
              <w:divsChild>
                <w:div w:id="148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6774">
          <w:marLeft w:val="0"/>
          <w:marRight w:val="0"/>
          <w:marTop w:val="0"/>
          <w:marBottom w:val="0"/>
          <w:divBdr>
            <w:top w:val="none" w:sz="0" w:space="0" w:color="auto"/>
            <w:left w:val="none" w:sz="0" w:space="0" w:color="auto"/>
            <w:bottom w:val="none" w:sz="0" w:space="0" w:color="auto"/>
            <w:right w:val="none" w:sz="0" w:space="0" w:color="auto"/>
          </w:divBdr>
          <w:divsChild>
            <w:div w:id="1026951524">
              <w:marLeft w:val="0"/>
              <w:marRight w:val="0"/>
              <w:marTop w:val="0"/>
              <w:marBottom w:val="0"/>
              <w:divBdr>
                <w:top w:val="none" w:sz="0" w:space="0" w:color="auto"/>
                <w:left w:val="none" w:sz="0" w:space="0" w:color="auto"/>
                <w:bottom w:val="none" w:sz="0" w:space="0" w:color="auto"/>
                <w:right w:val="none" w:sz="0" w:space="0" w:color="auto"/>
              </w:divBdr>
              <w:divsChild>
                <w:div w:id="9892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5480">
          <w:marLeft w:val="0"/>
          <w:marRight w:val="0"/>
          <w:marTop w:val="0"/>
          <w:marBottom w:val="0"/>
          <w:divBdr>
            <w:top w:val="none" w:sz="0" w:space="0" w:color="auto"/>
            <w:left w:val="none" w:sz="0" w:space="0" w:color="auto"/>
            <w:bottom w:val="none" w:sz="0" w:space="0" w:color="auto"/>
            <w:right w:val="none" w:sz="0" w:space="0" w:color="auto"/>
          </w:divBdr>
          <w:divsChild>
            <w:div w:id="1729500056">
              <w:marLeft w:val="0"/>
              <w:marRight w:val="0"/>
              <w:marTop w:val="0"/>
              <w:marBottom w:val="0"/>
              <w:divBdr>
                <w:top w:val="none" w:sz="0" w:space="0" w:color="auto"/>
                <w:left w:val="none" w:sz="0" w:space="0" w:color="auto"/>
                <w:bottom w:val="none" w:sz="0" w:space="0" w:color="auto"/>
                <w:right w:val="none" w:sz="0" w:space="0" w:color="auto"/>
              </w:divBdr>
              <w:divsChild>
                <w:div w:id="840924101">
                  <w:marLeft w:val="0"/>
                  <w:marRight w:val="0"/>
                  <w:marTop w:val="0"/>
                  <w:marBottom w:val="0"/>
                  <w:divBdr>
                    <w:top w:val="none" w:sz="0" w:space="0" w:color="auto"/>
                    <w:left w:val="none" w:sz="0" w:space="0" w:color="auto"/>
                    <w:bottom w:val="none" w:sz="0" w:space="0" w:color="auto"/>
                    <w:right w:val="none" w:sz="0" w:space="0" w:color="auto"/>
                  </w:divBdr>
                  <w:divsChild>
                    <w:div w:id="1647783449">
                      <w:marLeft w:val="0"/>
                      <w:marRight w:val="0"/>
                      <w:marTop w:val="0"/>
                      <w:marBottom w:val="0"/>
                      <w:divBdr>
                        <w:top w:val="none" w:sz="0" w:space="0" w:color="auto"/>
                        <w:left w:val="none" w:sz="0" w:space="0" w:color="auto"/>
                        <w:bottom w:val="none" w:sz="0" w:space="0" w:color="auto"/>
                        <w:right w:val="none" w:sz="0" w:space="0" w:color="auto"/>
                      </w:divBdr>
                    </w:div>
                    <w:div w:id="2131508848">
                      <w:marLeft w:val="0"/>
                      <w:marRight w:val="0"/>
                      <w:marTop w:val="0"/>
                      <w:marBottom w:val="0"/>
                      <w:divBdr>
                        <w:top w:val="none" w:sz="0" w:space="0" w:color="auto"/>
                        <w:left w:val="none" w:sz="0" w:space="0" w:color="auto"/>
                        <w:bottom w:val="none" w:sz="0" w:space="0" w:color="auto"/>
                        <w:right w:val="none" w:sz="0" w:space="0" w:color="auto"/>
                      </w:divBdr>
                    </w:div>
                    <w:div w:id="1870873175">
                      <w:marLeft w:val="0"/>
                      <w:marRight w:val="0"/>
                      <w:marTop w:val="0"/>
                      <w:marBottom w:val="0"/>
                      <w:divBdr>
                        <w:top w:val="none" w:sz="0" w:space="0" w:color="auto"/>
                        <w:left w:val="none" w:sz="0" w:space="0" w:color="auto"/>
                        <w:bottom w:val="none" w:sz="0" w:space="0" w:color="auto"/>
                        <w:right w:val="none" w:sz="0" w:space="0" w:color="auto"/>
                      </w:divBdr>
                    </w:div>
                    <w:div w:id="714279721">
                      <w:marLeft w:val="0"/>
                      <w:marRight w:val="0"/>
                      <w:marTop w:val="0"/>
                      <w:marBottom w:val="0"/>
                      <w:divBdr>
                        <w:top w:val="none" w:sz="0" w:space="0" w:color="auto"/>
                        <w:left w:val="none" w:sz="0" w:space="0" w:color="auto"/>
                        <w:bottom w:val="none" w:sz="0" w:space="0" w:color="auto"/>
                        <w:right w:val="none" w:sz="0" w:space="0" w:color="auto"/>
                      </w:divBdr>
                    </w:div>
                    <w:div w:id="6439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106979">
      <w:bodyDiv w:val="1"/>
      <w:marLeft w:val="0"/>
      <w:marRight w:val="0"/>
      <w:marTop w:val="0"/>
      <w:marBottom w:val="0"/>
      <w:divBdr>
        <w:top w:val="none" w:sz="0" w:space="0" w:color="auto"/>
        <w:left w:val="none" w:sz="0" w:space="0" w:color="auto"/>
        <w:bottom w:val="none" w:sz="0" w:space="0" w:color="auto"/>
        <w:right w:val="none" w:sz="0" w:space="0" w:color="auto"/>
      </w:divBdr>
      <w:divsChild>
        <w:div w:id="1772579514">
          <w:marLeft w:val="0"/>
          <w:marRight w:val="0"/>
          <w:marTop w:val="0"/>
          <w:marBottom w:val="0"/>
          <w:divBdr>
            <w:top w:val="none" w:sz="0" w:space="0" w:color="auto"/>
            <w:left w:val="none" w:sz="0" w:space="0" w:color="auto"/>
            <w:bottom w:val="none" w:sz="0" w:space="0" w:color="auto"/>
            <w:right w:val="none" w:sz="0" w:space="0" w:color="auto"/>
          </w:divBdr>
          <w:divsChild>
            <w:div w:id="608510571">
              <w:marLeft w:val="0"/>
              <w:marRight w:val="0"/>
              <w:marTop w:val="0"/>
              <w:marBottom w:val="0"/>
              <w:divBdr>
                <w:top w:val="none" w:sz="0" w:space="0" w:color="auto"/>
                <w:left w:val="none" w:sz="0" w:space="0" w:color="auto"/>
                <w:bottom w:val="none" w:sz="0" w:space="0" w:color="auto"/>
                <w:right w:val="none" w:sz="0" w:space="0" w:color="auto"/>
              </w:divBdr>
              <w:divsChild>
                <w:div w:id="7263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782">
          <w:marLeft w:val="0"/>
          <w:marRight w:val="0"/>
          <w:marTop w:val="0"/>
          <w:marBottom w:val="0"/>
          <w:divBdr>
            <w:top w:val="none" w:sz="0" w:space="0" w:color="auto"/>
            <w:left w:val="none" w:sz="0" w:space="0" w:color="auto"/>
            <w:bottom w:val="none" w:sz="0" w:space="0" w:color="auto"/>
            <w:right w:val="none" w:sz="0" w:space="0" w:color="auto"/>
          </w:divBdr>
          <w:divsChild>
            <w:div w:id="1586114749">
              <w:marLeft w:val="0"/>
              <w:marRight w:val="0"/>
              <w:marTop w:val="0"/>
              <w:marBottom w:val="0"/>
              <w:divBdr>
                <w:top w:val="none" w:sz="0" w:space="0" w:color="auto"/>
                <w:left w:val="none" w:sz="0" w:space="0" w:color="auto"/>
                <w:bottom w:val="none" w:sz="0" w:space="0" w:color="auto"/>
                <w:right w:val="none" w:sz="0" w:space="0" w:color="auto"/>
              </w:divBdr>
              <w:divsChild>
                <w:div w:id="2127769893">
                  <w:marLeft w:val="0"/>
                  <w:marRight w:val="0"/>
                  <w:marTop w:val="0"/>
                  <w:marBottom w:val="0"/>
                  <w:divBdr>
                    <w:top w:val="none" w:sz="0" w:space="0" w:color="auto"/>
                    <w:left w:val="none" w:sz="0" w:space="0" w:color="auto"/>
                    <w:bottom w:val="none" w:sz="0" w:space="0" w:color="auto"/>
                    <w:right w:val="none" w:sz="0" w:space="0" w:color="auto"/>
                  </w:divBdr>
                </w:div>
                <w:div w:id="16493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5042">
          <w:marLeft w:val="0"/>
          <w:marRight w:val="0"/>
          <w:marTop w:val="0"/>
          <w:marBottom w:val="0"/>
          <w:divBdr>
            <w:top w:val="none" w:sz="0" w:space="0" w:color="auto"/>
            <w:left w:val="none" w:sz="0" w:space="0" w:color="auto"/>
            <w:bottom w:val="none" w:sz="0" w:space="0" w:color="auto"/>
            <w:right w:val="none" w:sz="0" w:space="0" w:color="auto"/>
          </w:divBdr>
          <w:divsChild>
            <w:div w:id="1825587537">
              <w:marLeft w:val="0"/>
              <w:marRight w:val="0"/>
              <w:marTop w:val="0"/>
              <w:marBottom w:val="0"/>
              <w:divBdr>
                <w:top w:val="none" w:sz="0" w:space="0" w:color="auto"/>
                <w:left w:val="none" w:sz="0" w:space="0" w:color="auto"/>
                <w:bottom w:val="none" w:sz="0" w:space="0" w:color="auto"/>
                <w:right w:val="none" w:sz="0" w:space="0" w:color="auto"/>
              </w:divBdr>
              <w:divsChild>
                <w:div w:id="20296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4751">
      <w:bodyDiv w:val="1"/>
      <w:marLeft w:val="0"/>
      <w:marRight w:val="0"/>
      <w:marTop w:val="0"/>
      <w:marBottom w:val="0"/>
      <w:divBdr>
        <w:top w:val="none" w:sz="0" w:space="0" w:color="auto"/>
        <w:left w:val="none" w:sz="0" w:space="0" w:color="auto"/>
        <w:bottom w:val="none" w:sz="0" w:space="0" w:color="auto"/>
        <w:right w:val="none" w:sz="0" w:space="0" w:color="auto"/>
      </w:divBdr>
      <w:divsChild>
        <w:div w:id="1154638616">
          <w:marLeft w:val="0"/>
          <w:marRight w:val="0"/>
          <w:marTop w:val="0"/>
          <w:marBottom w:val="0"/>
          <w:divBdr>
            <w:top w:val="none" w:sz="0" w:space="0" w:color="auto"/>
            <w:left w:val="none" w:sz="0" w:space="0" w:color="auto"/>
            <w:bottom w:val="none" w:sz="0" w:space="0" w:color="auto"/>
            <w:right w:val="none" w:sz="0" w:space="0" w:color="auto"/>
          </w:divBdr>
          <w:divsChild>
            <w:div w:id="260190540">
              <w:marLeft w:val="0"/>
              <w:marRight w:val="0"/>
              <w:marTop w:val="0"/>
              <w:marBottom w:val="0"/>
              <w:divBdr>
                <w:top w:val="none" w:sz="0" w:space="0" w:color="auto"/>
                <w:left w:val="none" w:sz="0" w:space="0" w:color="auto"/>
                <w:bottom w:val="none" w:sz="0" w:space="0" w:color="auto"/>
                <w:right w:val="none" w:sz="0" w:space="0" w:color="auto"/>
              </w:divBdr>
              <w:divsChild>
                <w:div w:id="15271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9050">
          <w:marLeft w:val="0"/>
          <w:marRight w:val="0"/>
          <w:marTop w:val="0"/>
          <w:marBottom w:val="0"/>
          <w:divBdr>
            <w:top w:val="none" w:sz="0" w:space="0" w:color="auto"/>
            <w:left w:val="none" w:sz="0" w:space="0" w:color="auto"/>
            <w:bottom w:val="none" w:sz="0" w:space="0" w:color="auto"/>
            <w:right w:val="none" w:sz="0" w:space="0" w:color="auto"/>
          </w:divBdr>
          <w:divsChild>
            <w:div w:id="2124106325">
              <w:marLeft w:val="0"/>
              <w:marRight w:val="0"/>
              <w:marTop w:val="0"/>
              <w:marBottom w:val="0"/>
              <w:divBdr>
                <w:top w:val="none" w:sz="0" w:space="0" w:color="auto"/>
                <w:left w:val="none" w:sz="0" w:space="0" w:color="auto"/>
                <w:bottom w:val="none" w:sz="0" w:space="0" w:color="auto"/>
                <w:right w:val="none" w:sz="0" w:space="0" w:color="auto"/>
              </w:divBdr>
              <w:divsChild>
                <w:div w:id="1334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76406">
      <w:bodyDiv w:val="1"/>
      <w:marLeft w:val="0"/>
      <w:marRight w:val="0"/>
      <w:marTop w:val="0"/>
      <w:marBottom w:val="0"/>
      <w:divBdr>
        <w:top w:val="none" w:sz="0" w:space="0" w:color="auto"/>
        <w:left w:val="none" w:sz="0" w:space="0" w:color="auto"/>
        <w:bottom w:val="none" w:sz="0" w:space="0" w:color="auto"/>
        <w:right w:val="none" w:sz="0" w:space="0" w:color="auto"/>
      </w:divBdr>
    </w:div>
    <w:div w:id="211655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610">
          <w:marLeft w:val="0"/>
          <w:marRight w:val="0"/>
          <w:marTop w:val="0"/>
          <w:marBottom w:val="0"/>
          <w:divBdr>
            <w:top w:val="none" w:sz="0" w:space="0" w:color="auto"/>
            <w:left w:val="none" w:sz="0" w:space="0" w:color="auto"/>
            <w:bottom w:val="none" w:sz="0" w:space="0" w:color="auto"/>
            <w:right w:val="none" w:sz="0" w:space="0" w:color="auto"/>
          </w:divBdr>
          <w:divsChild>
            <w:div w:id="547955608">
              <w:marLeft w:val="0"/>
              <w:marRight w:val="0"/>
              <w:marTop w:val="0"/>
              <w:marBottom w:val="0"/>
              <w:divBdr>
                <w:top w:val="none" w:sz="0" w:space="0" w:color="auto"/>
                <w:left w:val="none" w:sz="0" w:space="0" w:color="auto"/>
                <w:bottom w:val="none" w:sz="0" w:space="0" w:color="auto"/>
                <w:right w:val="none" w:sz="0" w:space="0" w:color="auto"/>
              </w:divBdr>
              <w:divsChild>
                <w:div w:id="8129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655">
          <w:marLeft w:val="0"/>
          <w:marRight w:val="0"/>
          <w:marTop w:val="0"/>
          <w:marBottom w:val="0"/>
          <w:divBdr>
            <w:top w:val="none" w:sz="0" w:space="0" w:color="auto"/>
            <w:left w:val="none" w:sz="0" w:space="0" w:color="auto"/>
            <w:bottom w:val="none" w:sz="0" w:space="0" w:color="auto"/>
            <w:right w:val="none" w:sz="0" w:space="0" w:color="auto"/>
          </w:divBdr>
          <w:divsChild>
            <w:div w:id="932472127">
              <w:marLeft w:val="0"/>
              <w:marRight w:val="0"/>
              <w:marTop w:val="0"/>
              <w:marBottom w:val="0"/>
              <w:divBdr>
                <w:top w:val="none" w:sz="0" w:space="0" w:color="auto"/>
                <w:left w:val="none" w:sz="0" w:space="0" w:color="auto"/>
                <w:bottom w:val="none" w:sz="0" w:space="0" w:color="auto"/>
                <w:right w:val="none" w:sz="0" w:space="0" w:color="auto"/>
              </w:divBdr>
              <w:divsChild>
                <w:div w:id="1051347522">
                  <w:marLeft w:val="0"/>
                  <w:marRight w:val="0"/>
                  <w:marTop w:val="0"/>
                  <w:marBottom w:val="0"/>
                  <w:divBdr>
                    <w:top w:val="none" w:sz="0" w:space="0" w:color="auto"/>
                    <w:left w:val="none" w:sz="0" w:space="0" w:color="auto"/>
                    <w:bottom w:val="none" w:sz="0" w:space="0" w:color="auto"/>
                    <w:right w:val="none" w:sz="0" w:space="0" w:color="auto"/>
                  </w:divBdr>
                </w:div>
                <w:div w:id="1395739774">
                  <w:marLeft w:val="0"/>
                  <w:marRight w:val="0"/>
                  <w:marTop w:val="0"/>
                  <w:marBottom w:val="0"/>
                  <w:divBdr>
                    <w:top w:val="none" w:sz="0" w:space="0" w:color="auto"/>
                    <w:left w:val="none" w:sz="0" w:space="0" w:color="auto"/>
                    <w:bottom w:val="none" w:sz="0" w:space="0" w:color="auto"/>
                    <w:right w:val="none" w:sz="0" w:space="0" w:color="auto"/>
                  </w:divBdr>
                </w:div>
                <w:div w:id="5354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2560">
          <w:marLeft w:val="0"/>
          <w:marRight w:val="0"/>
          <w:marTop w:val="0"/>
          <w:marBottom w:val="0"/>
          <w:divBdr>
            <w:top w:val="none" w:sz="0" w:space="0" w:color="auto"/>
            <w:left w:val="none" w:sz="0" w:space="0" w:color="auto"/>
            <w:bottom w:val="none" w:sz="0" w:space="0" w:color="auto"/>
            <w:right w:val="none" w:sz="0" w:space="0" w:color="auto"/>
          </w:divBdr>
          <w:divsChild>
            <w:div w:id="449860539">
              <w:marLeft w:val="0"/>
              <w:marRight w:val="0"/>
              <w:marTop w:val="0"/>
              <w:marBottom w:val="0"/>
              <w:divBdr>
                <w:top w:val="none" w:sz="0" w:space="0" w:color="auto"/>
                <w:left w:val="none" w:sz="0" w:space="0" w:color="auto"/>
                <w:bottom w:val="none" w:sz="0" w:space="0" w:color="auto"/>
                <w:right w:val="none" w:sz="0" w:space="0" w:color="auto"/>
              </w:divBdr>
              <w:divsChild>
                <w:div w:id="1663195566">
                  <w:marLeft w:val="0"/>
                  <w:marRight w:val="0"/>
                  <w:marTop w:val="0"/>
                  <w:marBottom w:val="0"/>
                  <w:divBdr>
                    <w:top w:val="none" w:sz="0" w:space="0" w:color="auto"/>
                    <w:left w:val="none" w:sz="0" w:space="0" w:color="auto"/>
                    <w:bottom w:val="none" w:sz="0" w:space="0" w:color="auto"/>
                    <w:right w:val="none" w:sz="0" w:space="0" w:color="auto"/>
                  </w:divBdr>
                  <w:divsChild>
                    <w:div w:id="1343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179">
          <w:marLeft w:val="0"/>
          <w:marRight w:val="0"/>
          <w:marTop w:val="0"/>
          <w:marBottom w:val="0"/>
          <w:divBdr>
            <w:top w:val="none" w:sz="0" w:space="0" w:color="auto"/>
            <w:left w:val="none" w:sz="0" w:space="0" w:color="auto"/>
            <w:bottom w:val="none" w:sz="0" w:space="0" w:color="auto"/>
            <w:right w:val="none" w:sz="0" w:space="0" w:color="auto"/>
          </w:divBdr>
          <w:divsChild>
            <w:div w:id="1453934947">
              <w:marLeft w:val="0"/>
              <w:marRight w:val="0"/>
              <w:marTop w:val="0"/>
              <w:marBottom w:val="0"/>
              <w:divBdr>
                <w:top w:val="none" w:sz="0" w:space="0" w:color="auto"/>
                <w:left w:val="none" w:sz="0" w:space="0" w:color="auto"/>
                <w:bottom w:val="none" w:sz="0" w:space="0" w:color="auto"/>
                <w:right w:val="none" w:sz="0" w:space="0" w:color="auto"/>
              </w:divBdr>
              <w:divsChild>
                <w:div w:id="1287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779">
          <w:marLeft w:val="0"/>
          <w:marRight w:val="0"/>
          <w:marTop w:val="0"/>
          <w:marBottom w:val="0"/>
          <w:divBdr>
            <w:top w:val="none" w:sz="0" w:space="0" w:color="auto"/>
            <w:left w:val="none" w:sz="0" w:space="0" w:color="auto"/>
            <w:bottom w:val="none" w:sz="0" w:space="0" w:color="auto"/>
            <w:right w:val="none" w:sz="0" w:space="0" w:color="auto"/>
          </w:divBdr>
          <w:divsChild>
            <w:div w:id="1314797014">
              <w:marLeft w:val="0"/>
              <w:marRight w:val="0"/>
              <w:marTop w:val="0"/>
              <w:marBottom w:val="0"/>
              <w:divBdr>
                <w:top w:val="none" w:sz="0" w:space="0" w:color="auto"/>
                <w:left w:val="none" w:sz="0" w:space="0" w:color="auto"/>
                <w:bottom w:val="none" w:sz="0" w:space="0" w:color="auto"/>
                <w:right w:val="none" w:sz="0" w:space="0" w:color="auto"/>
              </w:divBdr>
              <w:divsChild>
                <w:div w:id="470253559">
                  <w:marLeft w:val="0"/>
                  <w:marRight w:val="0"/>
                  <w:marTop w:val="0"/>
                  <w:marBottom w:val="0"/>
                  <w:divBdr>
                    <w:top w:val="none" w:sz="0" w:space="0" w:color="auto"/>
                    <w:left w:val="none" w:sz="0" w:space="0" w:color="auto"/>
                    <w:bottom w:val="none" w:sz="0" w:space="0" w:color="auto"/>
                    <w:right w:val="none" w:sz="0" w:space="0" w:color="auto"/>
                  </w:divBdr>
                  <w:divsChild>
                    <w:div w:id="11764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www.ucl.ac.uk/museums-static/obl4he/vertebratediversity/glossary.html" TargetMode="External"/><Relationship Id="rId21" Type="http://schemas.openxmlformats.org/officeDocument/2006/relationships/image" Target="media/image12.jpeg"/><Relationship Id="rId34" Type="http://schemas.openxmlformats.org/officeDocument/2006/relationships/hyperlink" Target="http://www.ucl.ac.uk/museums-static/obl4he/vertebratediversity/glossary.html" TargetMode="External"/><Relationship Id="rId42" Type="http://schemas.openxmlformats.org/officeDocument/2006/relationships/hyperlink" Target="http://www.ucl.ac.uk/museums-static/obl4he/vertebratediversity/glossary.html" TargetMode="External"/><Relationship Id="rId47" Type="http://schemas.openxmlformats.org/officeDocument/2006/relationships/image" Target="media/image24.png"/><Relationship Id="rId50" Type="http://schemas.openxmlformats.org/officeDocument/2006/relationships/hyperlink" Target="http://www.ucl.ac.uk/museums-static/obl4he/vertebratediversity/marsupials.html" TargetMode="External"/><Relationship Id="rId55" Type="http://schemas.openxmlformats.org/officeDocument/2006/relationships/image" Target="media/image31.gi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ucl.ac.uk/museums-static/obl4he/vertebratediversity/glossary.html" TargetMode="External"/><Relationship Id="rId37" Type="http://schemas.openxmlformats.org/officeDocument/2006/relationships/image" Target="media/image21.png"/><Relationship Id="rId40" Type="http://schemas.openxmlformats.org/officeDocument/2006/relationships/hyperlink" Target="http://www.ucl.ac.uk/museums-static/obl4he/vertebratediversity/glossary.html" TargetMode="External"/><Relationship Id="rId45" Type="http://schemas.openxmlformats.org/officeDocument/2006/relationships/image" Target="media/image22.png"/><Relationship Id="rId53" Type="http://schemas.openxmlformats.org/officeDocument/2006/relationships/image" Target="media/image29.png"/><Relationship Id="rId58" Type="http://schemas.openxmlformats.org/officeDocument/2006/relationships/hyperlink" Target="https://open-education-repository.ucl.ac.uk/210/" TargetMode="External"/><Relationship Id="rId5" Type="http://schemas.openxmlformats.org/officeDocument/2006/relationships/webSettings" Target="webSettings.xml"/><Relationship Id="rId61" Type="http://schemas.openxmlformats.org/officeDocument/2006/relationships/image" Target="media/image34.jpe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creativecommons.org/licenses/by-nc-sa/4.0/legalcode" TargetMode="External"/><Relationship Id="rId35" Type="http://schemas.openxmlformats.org/officeDocument/2006/relationships/hyperlink" Target="http://www.ucl.ac.uk/museums-static/obl4he/vertebratediversity/glossary.html" TargetMode="External"/><Relationship Id="rId43" Type="http://schemas.openxmlformats.org/officeDocument/2006/relationships/hyperlink" Target="http://www.ucl.ac.uk/museums-static/obl4he/vertebratediversity/glossary.html" TargetMode="External"/><Relationship Id="rId48" Type="http://schemas.openxmlformats.org/officeDocument/2006/relationships/image" Target="media/image25.gif"/><Relationship Id="rId56" Type="http://schemas.openxmlformats.org/officeDocument/2006/relationships/image" Target="media/image32.jpeg"/><Relationship Id="rId64" Type="http://schemas.openxmlformats.org/officeDocument/2006/relationships/theme" Target="theme/theme1.xml"/><Relationship Id="rId8" Type="http://schemas.openxmlformats.org/officeDocument/2006/relationships/hyperlink" Target="https://open-education-repository.ucl.ac.uk/id/eprint/204" TargetMode="External"/><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ucl.ac.uk/museums-static/obl4he/vertebratediversity/glossary.html" TargetMode="External"/><Relationship Id="rId38" Type="http://schemas.openxmlformats.org/officeDocument/2006/relationships/hyperlink" Target="http://www.ucl.ac.uk/museums-static/obl4he/vertebratediversity/glossary.html" TargetMode="External"/><Relationship Id="rId46" Type="http://schemas.openxmlformats.org/officeDocument/2006/relationships/image" Target="media/image23.png"/><Relationship Id="rId59" Type="http://schemas.openxmlformats.org/officeDocument/2006/relationships/hyperlink" Target="http://www.ucl.ac.uk/museums-static/obl4he/vertebratepalaeo/glossary.html" TargetMode="External"/><Relationship Id="rId20" Type="http://schemas.openxmlformats.org/officeDocument/2006/relationships/image" Target="media/image11.jpeg"/><Relationship Id="rId41" Type="http://schemas.openxmlformats.org/officeDocument/2006/relationships/hyperlink" Target="http://www.ucl.ac.uk/museums-static/obl4he/vertebratediversity/glossary.html" TargetMode="External"/><Relationship Id="rId54" Type="http://schemas.openxmlformats.org/officeDocument/2006/relationships/image" Target="media/image30.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ucl.ac.uk/museums-static/obl4he/vertebratediversity/glossary.html" TargetMode="External"/><Relationship Id="rId49" Type="http://schemas.openxmlformats.org/officeDocument/2006/relationships/image" Target="media/image26.png"/><Relationship Id="rId57" Type="http://schemas.openxmlformats.org/officeDocument/2006/relationships/image" Target="media/image33.jpeg"/><Relationship Id="rId10" Type="http://schemas.openxmlformats.org/officeDocument/2006/relationships/image" Target="media/image1.jpeg"/><Relationship Id="rId31" Type="http://schemas.openxmlformats.org/officeDocument/2006/relationships/hyperlink" Target="http://www.ucl.ac.uk/museums-static/obl4he/vertebratediversity/glossary.html" TargetMode="External"/><Relationship Id="rId44" Type="http://schemas.openxmlformats.org/officeDocument/2006/relationships/hyperlink" Target="http://www.ucl.ac.uk/museums-static/obl4he/vertebratediversity/monotremes.html" TargetMode="External"/><Relationship Id="rId52" Type="http://schemas.openxmlformats.org/officeDocument/2006/relationships/image" Target="media/image28.png"/><Relationship Id="rId60" Type="http://schemas.openxmlformats.org/officeDocument/2006/relationships/hyperlink" Target="http://www.ucl.ac.uk/museums-static/obl4he/vertebratepalaeo/glossary.html" TargetMode="External"/><Relationship Id="rId4" Type="http://schemas.openxmlformats.org/officeDocument/2006/relationships/settings" Target="settings.xml"/><Relationship Id="rId9" Type="http://schemas.openxmlformats.org/officeDocument/2006/relationships/hyperlink" Target="https://open-education-repository.ucl.ac.uk/id/eprint/1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C5E8C-5C4E-4B1F-BFD2-B7253F0D6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20</Pages>
  <Words>5452</Words>
  <Characters>31082</Characters>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2019-01-17T18:10:00Z</dcterms:created>
  <dcterms:modified xsi:type="dcterms:W3CDTF">2019-01-21T15:14:00Z</dcterms:modified>
</cp:coreProperties>
</file>